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1B16A3C8" w14:textId="6D5EEAB1" w:rsidR="004D36CF" w:rsidRPr="0003255A" w:rsidRDefault="004D36CF" w:rsidP="004D36CF">
      <w:pPr>
        <w:pStyle w:val="CRCoverPage"/>
        <w:tabs>
          <w:tab w:val="right" w:pos="9639"/>
        </w:tabs>
        <w:spacing w:after="0"/>
        <w:rPr>
          <w:b/>
          <w:noProof/>
          <w:sz w:val="24"/>
        </w:rPr>
      </w:pPr>
      <w:r>
        <w:rPr>
          <w:b/>
          <w:noProof/>
          <w:sz w:val="24"/>
        </w:rPr>
        <w:t>3GPP TSG-RAN WG1 Meeting #11</w:t>
      </w:r>
      <w:r w:rsidR="009518B0">
        <w:rPr>
          <w:b/>
          <w:noProof/>
          <w:sz w:val="24"/>
        </w:rPr>
        <w:t>5</w:t>
      </w:r>
      <w:r>
        <w:rPr>
          <w:b/>
          <w:i/>
          <w:noProof/>
          <w:sz w:val="28"/>
        </w:rPr>
        <w:tab/>
      </w:r>
      <w:r w:rsidR="00695C1C" w:rsidRPr="00695C1C">
        <w:rPr>
          <w:b/>
          <w:noProof/>
          <w:sz w:val="24"/>
        </w:rPr>
        <w:t>R1-23127</w:t>
      </w:r>
      <w:r w:rsidR="00592B1C">
        <w:rPr>
          <w:b/>
          <w:noProof/>
          <w:sz w:val="24"/>
        </w:rPr>
        <w:t>80</w:t>
      </w:r>
    </w:p>
    <w:p w14:paraId="4E96017A" w14:textId="4082E877" w:rsidR="004D36CF" w:rsidRDefault="009518B0" w:rsidP="004D36CF">
      <w:pPr>
        <w:pStyle w:val="CRCoverPage"/>
        <w:tabs>
          <w:tab w:val="right" w:pos="9639"/>
        </w:tabs>
        <w:spacing w:after="0"/>
        <w:rPr>
          <w:b/>
          <w:noProof/>
          <w:sz w:val="24"/>
        </w:rPr>
      </w:pPr>
      <w:r w:rsidRPr="009518B0">
        <w:rPr>
          <w:b/>
          <w:noProof/>
          <w:sz w:val="24"/>
        </w:rPr>
        <w:t>Chicago, IL, USA, November 13 – 17, 2023</w:t>
      </w:r>
    </w:p>
    <w:p w14:paraId="3086AC07" w14:textId="77777777" w:rsidR="00E90E49" w:rsidRPr="00ED477C" w:rsidRDefault="00E90E49" w:rsidP="00357380">
      <w:pPr>
        <w:pStyle w:val="3GPPHeader"/>
      </w:pPr>
    </w:p>
    <w:p w14:paraId="3982483C" w14:textId="46E4A48B" w:rsidR="00E90E49" w:rsidRPr="00741C1C" w:rsidRDefault="00E90E49" w:rsidP="00311702">
      <w:pPr>
        <w:pStyle w:val="3GPPHeader"/>
        <w:rPr>
          <w:sz w:val="22"/>
        </w:rPr>
      </w:pPr>
      <w:r w:rsidRPr="00580A3D">
        <w:rPr>
          <w:sz w:val="22"/>
        </w:rPr>
        <w:t>Agenda Item:</w:t>
      </w:r>
      <w:r w:rsidRPr="00580A3D">
        <w:rPr>
          <w:sz w:val="22"/>
        </w:rPr>
        <w:tab/>
      </w:r>
      <w:r w:rsidR="007D5F1C">
        <w:rPr>
          <w:sz w:val="22"/>
        </w:rPr>
        <w:t>8</w:t>
      </w:r>
    </w:p>
    <w:p w14:paraId="5619E868" w14:textId="62C0C7D2" w:rsidR="00E90E49" w:rsidRPr="00CE0424" w:rsidRDefault="003D3C45" w:rsidP="00F64C2B">
      <w:pPr>
        <w:pStyle w:val="3GPPHeader"/>
        <w:rPr>
          <w:sz w:val="22"/>
        </w:rPr>
      </w:pPr>
      <w:r>
        <w:rPr>
          <w:sz w:val="22"/>
        </w:rPr>
        <w:t>Source:</w:t>
      </w:r>
      <w:r w:rsidR="00E90E49" w:rsidRPr="00CE0424">
        <w:rPr>
          <w:sz w:val="22"/>
        </w:rPr>
        <w:tab/>
      </w:r>
      <w:r w:rsidR="00141B49">
        <w:rPr>
          <w:sz w:val="22"/>
        </w:rPr>
        <w:t>Ericsson</w:t>
      </w:r>
    </w:p>
    <w:p w14:paraId="3AF5C9FA" w14:textId="7103C39C" w:rsidR="00E90E49" w:rsidRPr="003753C6" w:rsidRDefault="003D3C45" w:rsidP="00311702">
      <w:pPr>
        <w:pStyle w:val="3GPPHeader"/>
        <w:rPr>
          <w:sz w:val="22"/>
          <w:lang w:val="en-GB"/>
        </w:rPr>
      </w:pPr>
      <w:r>
        <w:rPr>
          <w:sz w:val="22"/>
        </w:rPr>
        <w:t>Title:</w:t>
      </w:r>
      <w:r w:rsidR="00E90E49" w:rsidRPr="00CE0424">
        <w:rPr>
          <w:sz w:val="22"/>
        </w:rPr>
        <w:tab/>
      </w:r>
      <w:r w:rsidR="00141B49">
        <w:rPr>
          <w:sz w:val="22"/>
        </w:rPr>
        <w:t>Editor’s summary on draft CR 3</w:t>
      </w:r>
      <w:r w:rsidR="00A027A0">
        <w:rPr>
          <w:sz w:val="22"/>
        </w:rPr>
        <w:t>8</w:t>
      </w:r>
      <w:r w:rsidR="00141B49">
        <w:rPr>
          <w:sz w:val="22"/>
        </w:rPr>
        <w:t>.21</w:t>
      </w:r>
      <w:r w:rsidR="00A027A0">
        <w:rPr>
          <w:sz w:val="22"/>
        </w:rPr>
        <w:t>1</w:t>
      </w:r>
      <w:r w:rsidR="00141B49">
        <w:rPr>
          <w:sz w:val="22"/>
        </w:rPr>
        <w:t xml:space="preserve"> for </w:t>
      </w:r>
      <w:r w:rsidR="00F04E56" w:rsidRPr="00F04E56">
        <w:rPr>
          <w:sz w:val="22"/>
        </w:rPr>
        <w:t>NR_SL_enh2-Core</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7E1F1D6B" w:rsidR="00F83F71" w:rsidRDefault="00054134" w:rsidP="000D6EB5">
      <w:pPr>
        <w:pStyle w:val="BodyText"/>
        <w:rPr>
          <w:rFonts w:cs="Arial"/>
          <w:lang w:eastAsia="x-none"/>
        </w:rPr>
      </w:pPr>
      <w:r w:rsidRPr="000D6EB5">
        <w:rPr>
          <w:rFonts w:cs="Arial"/>
          <w:szCs w:val="20"/>
          <w:lang w:eastAsia="ja-JP"/>
        </w:rPr>
        <w:t xml:space="preserve">This document </w:t>
      </w:r>
      <w:r w:rsidR="00141B49">
        <w:rPr>
          <w:rFonts w:cs="Arial"/>
          <w:szCs w:val="20"/>
          <w:lang w:eastAsia="ja-JP"/>
        </w:rPr>
        <w:t xml:space="preserve">is intended to facilitate the review process of the </w:t>
      </w:r>
      <w:r w:rsidR="00DC5A36" w:rsidRPr="00DC5A36">
        <w:rPr>
          <w:rFonts w:cs="Arial"/>
          <w:szCs w:val="20"/>
          <w:lang w:eastAsia="ja-JP"/>
        </w:rPr>
        <w:t xml:space="preserve">draft CR 38.211 for </w:t>
      </w:r>
      <w:r w:rsidR="00F04E56" w:rsidRPr="00F04E56">
        <w:rPr>
          <w:rFonts w:cs="Arial"/>
          <w:szCs w:val="20"/>
          <w:lang w:eastAsia="ja-JP"/>
        </w:rPr>
        <w:t>NR_SL_enh2-Core</w:t>
      </w:r>
      <w:r w:rsidR="00141B49">
        <w:rPr>
          <w:rFonts w:cs="Arial"/>
          <w:szCs w:val="20"/>
          <w:lang w:eastAsia="ja-JP"/>
        </w:rPr>
        <w:t>.</w:t>
      </w:r>
    </w:p>
    <w:p w14:paraId="5B52067A" w14:textId="6F57D285" w:rsidR="00141B49" w:rsidRDefault="00141B49" w:rsidP="00141B49">
      <w:pPr>
        <w:pStyle w:val="Heading1"/>
      </w:pPr>
      <w:r>
        <w:t>2</w:t>
      </w:r>
      <w:r>
        <w:tab/>
      </w:r>
      <w:r w:rsidRPr="00141B49">
        <w:t>Discussion</w:t>
      </w:r>
      <w:r w:rsidR="00DC5A36">
        <w:t xml:space="preserve"> – first round</w:t>
      </w:r>
    </w:p>
    <w:p w14:paraId="1032D2D4" w14:textId="7816E75C" w:rsidR="00A11884" w:rsidRPr="007D533A" w:rsidRDefault="00141B49" w:rsidP="00A11884">
      <w:pPr>
        <w:rPr>
          <w:rFonts w:cs="Arial"/>
          <w:b/>
          <w:bCs/>
          <w:szCs w:val="20"/>
          <w:lang w:eastAsia="ja-JP"/>
        </w:rPr>
      </w:pPr>
      <w:r>
        <w:t xml:space="preserve">Please provide your comments on </w:t>
      </w:r>
      <w:r w:rsidRPr="00141B49">
        <w:rPr>
          <w:b/>
          <w:bCs/>
        </w:rPr>
        <w:t xml:space="preserve">the latest version of the draft CR on </w:t>
      </w:r>
      <w:r w:rsidR="009D7401">
        <w:rPr>
          <w:b/>
          <w:bCs/>
        </w:rPr>
        <w:t>38.211</w:t>
      </w:r>
      <w:r>
        <w:t xml:space="preserve"> available in this folder.</w:t>
      </w:r>
    </w:p>
    <w:tbl>
      <w:tblPr>
        <w:tblStyle w:val="TableGrid"/>
        <w:tblW w:w="0" w:type="auto"/>
        <w:tblLook w:val="04A0" w:firstRow="1" w:lastRow="0" w:firstColumn="1" w:lastColumn="0" w:noHBand="0" w:noVBand="1"/>
      </w:tblPr>
      <w:tblGrid>
        <w:gridCol w:w="1131"/>
        <w:gridCol w:w="8498"/>
      </w:tblGrid>
      <w:tr w:rsidR="00A11884" w:rsidRPr="00313E98" w14:paraId="7A08832F" w14:textId="77777777" w:rsidTr="00017723">
        <w:tc>
          <w:tcPr>
            <w:tcW w:w="1720"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14344" w:rsidRPr="00313E98" w14:paraId="41B8E8F0" w14:textId="77777777" w:rsidTr="00017723">
        <w:tc>
          <w:tcPr>
            <w:tcW w:w="1720" w:type="dxa"/>
          </w:tcPr>
          <w:p w14:paraId="7C7C1849" w14:textId="3B17BDB9" w:rsidR="00314344" w:rsidRPr="00606880" w:rsidRDefault="003C4518" w:rsidP="00606880">
            <w:pPr>
              <w:spacing w:after="0"/>
              <w:rPr>
                <w:rFonts w:ascii="Times New Roman" w:hAnsi="Times New Roman" w:cs="Times New Roman"/>
                <w:szCs w:val="18"/>
                <w:lang w:eastAsia="ja-JP"/>
              </w:rPr>
            </w:pPr>
            <w:r>
              <w:rPr>
                <w:rFonts w:ascii="Times New Roman" w:hAnsi="Times New Roman" w:cs="Times New Roman"/>
                <w:szCs w:val="18"/>
                <w:lang w:eastAsia="ja-JP"/>
              </w:rPr>
              <w:t>Samsung</w:t>
            </w:r>
          </w:p>
        </w:tc>
        <w:tc>
          <w:tcPr>
            <w:tcW w:w="7909" w:type="dxa"/>
          </w:tcPr>
          <w:p w14:paraId="090056F9" w14:textId="7E15CE16" w:rsidR="00344AB6" w:rsidRDefault="003C4518"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wonder the inconsistency between description between the two expressions in </w:t>
            </w:r>
            <w:r w:rsidRPr="003C4518">
              <w:rPr>
                <w:rFonts w:ascii="Times New Roman" w:eastAsia="DengXian" w:hAnsi="Times New Roman" w:cs="Times New Roman"/>
                <w:szCs w:val="18"/>
                <w:highlight w:val="yellow"/>
                <w:lang w:eastAsia="zh-CN"/>
              </w:rPr>
              <w:t>NR-U</w:t>
            </w:r>
            <w:r>
              <w:rPr>
                <w:rFonts w:ascii="Times New Roman" w:eastAsia="DengXian" w:hAnsi="Times New Roman" w:cs="Times New Roman"/>
                <w:szCs w:val="18"/>
                <w:lang w:eastAsia="zh-CN"/>
              </w:rPr>
              <w:t xml:space="preserve"> and </w:t>
            </w:r>
            <w:r w:rsidRPr="003C4518">
              <w:rPr>
                <w:rFonts w:ascii="Times New Roman" w:eastAsia="DengXian" w:hAnsi="Times New Roman" w:cs="Times New Roman"/>
                <w:szCs w:val="18"/>
                <w:highlight w:val="cyan"/>
                <w:lang w:eastAsia="zh-CN"/>
              </w:rPr>
              <w:t>SL-U</w:t>
            </w:r>
            <w:r>
              <w:rPr>
                <w:rFonts w:ascii="Times New Roman" w:eastAsia="DengXian" w:hAnsi="Times New Roman" w:cs="Times New Roman"/>
                <w:szCs w:val="18"/>
                <w:lang w:eastAsia="zh-CN"/>
              </w:rPr>
              <w:t xml:space="preserve">. The same expression for i=0 is used for NR-U and SL-U, but no further statement about i=0 is used for NR-U. In this sense, to keep it consistent, we believe no change is needed and the current spec already implies </w:t>
            </w:r>
            <w:proofErr w:type="spellStart"/>
            <w:r>
              <w:rPr>
                <w:rFonts w:ascii="Times New Roman" w:eastAsia="DengXian" w:hAnsi="Times New Roman" w:cs="Times New Roman"/>
                <w:szCs w:val="18"/>
                <w:lang w:eastAsia="zh-CN"/>
              </w:rPr>
              <w:t>T_ext</w:t>
            </w:r>
            <w:proofErr w:type="spellEnd"/>
            <w:r>
              <w:rPr>
                <w:rFonts w:ascii="Times New Roman" w:eastAsia="DengXian" w:hAnsi="Times New Roman" w:cs="Times New Roman"/>
                <w:szCs w:val="18"/>
                <w:lang w:eastAsia="zh-CN"/>
              </w:rPr>
              <w:t xml:space="preserve"> = 0 for i=0</w:t>
            </w:r>
            <w:r w:rsidR="008419E8">
              <w:rPr>
                <w:rFonts w:ascii="Times New Roman" w:eastAsia="DengXian" w:hAnsi="Times New Roman" w:cs="Times New Roman"/>
                <w:szCs w:val="18"/>
                <w:lang w:eastAsia="zh-CN"/>
              </w:rPr>
              <w:t>,</w:t>
            </w:r>
            <w:r>
              <w:rPr>
                <w:rFonts w:ascii="Times New Roman" w:eastAsia="DengXian" w:hAnsi="Times New Roman" w:cs="Times New Roman"/>
                <w:szCs w:val="18"/>
                <w:lang w:eastAsia="zh-CN"/>
              </w:rPr>
              <w:t xml:space="preserve"> same as the way in NR-U. </w:t>
            </w:r>
            <w:r w:rsidR="00344AB6">
              <w:rPr>
                <w:rFonts w:ascii="Times New Roman" w:eastAsia="DengXian" w:hAnsi="Times New Roman" w:cs="Times New Roman"/>
                <w:szCs w:val="18"/>
                <w:lang w:eastAsia="zh-CN"/>
              </w:rPr>
              <w:t xml:space="preserve">If companies have concerns about this expression, we can discuss to draw a conclusion in the next meeting. </w:t>
            </w:r>
          </w:p>
          <w:p w14:paraId="64C5B187" w14:textId="77777777" w:rsidR="00344AB6" w:rsidRDefault="00344AB6" w:rsidP="00606880">
            <w:pPr>
              <w:spacing w:after="0"/>
              <w:rPr>
                <w:rFonts w:ascii="Times New Roman" w:eastAsia="DengXian" w:hAnsi="Times New Roman" w:cs="Times New Roman"/>
                <w:szCs w:val="18"/>
                <w:lang w:eastAsia="zh-CN"/>
              </w:rPr>
            </w:pPr>
          </w:p>
          <w:p w14:paraId="5AF6BE6C" w14:textId="6D154A06" w:rsidR="00C9165B" w:rsidRDefault="00B62C0D"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If we adopt the change as proposed, a change to NR-U spec is needed first to keep it consistent. </w:t>
            </w:r>
          </w:p>
          <w:p w14:paraId="1C12BC27" w14:textId="77777777" w:rsidR="003C4518" w:rsidRDefault="003C4518" w:rsidP="00606880">
            <w:pPr>
              <w:spacing w:after="0"/>
              <w:rPr>
                <w:rFonts w:ascii="Times New Roman" w:eastAsia="DengXian" w:hAnsi="Times New Roman" w:cs="Times New Roman"/>
                <w:szCs w:val="18"/>
                <w:lang w:eastAsia="zh-CN"/>
              </w:rPr>
            </w:pPr>
          </w:p>
          <w:p w14:paraId="15C8F698" w14:textId="77777777" w:rsidR="003C4518" w:rsidRPr="00881962" w:rsidRDefault="003C4518" w:rsidP="003C4518">
            <w:pPr>
              <w:pStyle w:val="B1"/>
            </w:pPr>
            <w:r w:rsidRPr="00881962">
              <w:t>-</w:t>
            </w:r>
            <w:r w:rsidRPr="00881962">
              <w:tab/>
              <w:t>for a PUSCH transmission using configured grant</w:t>
            </w:r>
          </w:p>
          <w:p w14:paraId="59A8D133" w14:textId="77777777" w:rsidR="003C4518" w:rsidRPr="003D353E" w:rsidRDefault="00592B1C" w:rsidP="003C4518">
            <w:pPr>
              <w:pStyle w:val="EQ"/>
            </w:pPr>
            <m:oMathPara>
              <m:oMath>
                <m:sSub>
                  <m:sSubPr>
                    <m:ctrlPr>
                      <w:rPr>
                        <w:rFonts w:ascii="Cambria Math" w:hAnsi="Cambria Math"/>
                        <w:i/>
                        <w:highlight w:val="yellow"/>
                      </w:rPr>
                    </m:ctrlPr>
                  </m:sSubPr>
                  <m:e>
                    <m:r>
                      <w:rPr>
                        <w:rFonts w:ascii="Cambria Math" w:hAnsi="Cambria Math"/>
                        <w:highlight w:val="yellow"/>
                      </w:rPr>
                      <m:t>T</m:t>
                    </m:r>
                  </m:e>
                  <m:sub>
                    <m:r>
                      <m:rPr>
                        <m:nor/>
                      </m:rPr>
                      <w:rPr>
                        <w:highlight w:val="yellow"/>
                      </w:rPr>
                      <m:t>ext</m:t>
                    </m:r>
                  </m:sub>
                </m:sSub>
                <m:r>
                  <m:rPr>
                    <m:sty m:val="p"/>
                  </m:rPr>
                  <w:rPr>
                    <w:rFonts w:ascii="Cambria Math" w:hAnsi="Cambria Math"/>
                    <w:highlight w:val="yellow"/>
                  </w:rPr>
                  <m:t>=</m:t>
                </m:r>
                <m:nary>
                  <m:naryPr>
                    <m:chr m:val="∑"/>
                    <m:limLoc m:val="subSup"/>
                    <m:ctrlPr>
                      <w:rPr>
                        <w:rFonts w:ascii="Cambria Math" w:hAnsi="Cambria Math"/>
                        <w:highlight w:val="yellow"/>
                      </w:rPr>
                    </m:ctrlPr>
                  </m:naryPr>
                  <m:sub>
                    <m:r>
                      <w:rPr>
                        <w:rFonts w:ascii="Cambria Math" w:hAnsi="Cambria Math"/>
                        <w:highlight w:val="yellow"/>
                      </w:rPr>
                      <m:t>k</m:t>
                    </m:r>
                    <m:r>
                      <m:rPr>
                        <m:sty m:val="p"/>
                      </m:rPr>
                      <w:rPr>
                        <w:rFonts w:ascii="Cambria Math" w:hAnsi="Cambria Math"/>
                        <w:highlight w:val="yellow"/>
                      </w:rPr>
                      <m:t>=1</m:t>
                    </m:r>
                  </m:sub>
                  <m:sup>
                    <m:sSup>
                      <m:sSupPr>
                        <m:ctrlPr>
                          <w:rPr>
                            <w:rFonts w:ascii="Cambria Math" w:hAnsi="Cambria Math"/>
                            <w:i/>
                            <w:highlight w:val="yellow"/>
                          </w:rPr>
                        </m:ctrlPr>
                      </m:sSupPr>
                      <m:e>
                        <m:r>
                          <w:rPr>
                            <w:rFonts w:ascii="Cambria Math" w:hAnsi="Cambria Math"/>
                            <w:highlight w:val="yellow"/>
                          </w:rPr>
                          <m:t>2</m:t>
                        </m:r>
                      </m:e>
                      <m:sup>
                        <m:r>
                          <w:rPr>
                            <w:rFonts w:ascii="Cambria Math" w:hAnsi="Cambria Math"/>
                            <w:highlight w:val="yellow"/>
                          </w:rPr>
                          <m:t>μ</m:t>
                        </m:r>
                      </m:sup>
                    </m:sSup>
                  </m:sup>
                  <m:e>
                    <m:sSubSup>
                      <m:sSubSupPr>
                        <m:ctrlPr>
                          <w:rPr>
                            <w:rFonts w:ascii="Cambria Math" w:hAnsi="Cambria Math"/>
                            <w:highlight w:val="yellow"/>
                          </w:rPr>
                        </m:ctrlPr>
                      </m:sSubSupPr>
                      <m:e>
                        <m:r>
                          <w:rPr>
                            <w:rFonts w:ascii="Cambria Math" w:hAnsi="Cambria Math"/>
                            <w:highlight w:val="yellow"/>
                          </w:rPr>
                          <m:t>T</m:t>
                        </m:r>
                      </m:e>
                      <m:sub>
                        <m:r>
                          <m:rPr>
                            <m:sty m:val="p"/>
                          </m:rPr>
                          <w:rPr>
                            <w:rFonts w:ascii="Cambria Math" w:hAnsi="Cambria Math"/>
                            <w:highlight w:val="yellow"/>
                          </w:rPr>
                          <m:t xml:space="preserve">symb,  </m:t>
                        </m:r>
                        <m:d>
                          <m:dPr>
                            <m:ctrlPr>
                              <w:rPr>
                                <w:rFonts w:ascii="Cambria Math" w:hAnsi="Cambria Math"/>
                                <w:highlight w:val="yellow"/>
                              </w:rPr>
                            </m:ctrlPr>
                          </m:dPr>
                          <m:e>
                            <m:r>
                              <w:rPr>
                                <w:rFonts w:ascii="Cambria Math" w:hAnsi="Cambria Math"/>
                                <w:highlight w:val="yellow"/>
                              </w:rPr>
                              <m:t>l</m:t>
                            </m:r>
                            <m:r>
                              <m:rPr>
                                <m:sty m:val="p"/>
                              </m:rPr>
                              <w:rPr>
                                <w:rFonts w:ascii="Cambria Math" w:hAnsi="Cambria Math"/>
                                <w:highlight w:val="yellow"/>
                              </w:rPr>
                              <m:t>-</m:t>
                            </m:r>
                            <m:r>
                              <w:rPr>
                                <w:rFonts w:ascii="Cambria Math" w:hAnsi="Cambria Math"/>
                                <w:highlight w:val="yellow"/>
                              </w:rPr>
                              <m:t>k</m:t>
                            </m:r>
                          </m:e>
                        </m:d>
                        <m:r>
                          <m:rPr>
                            <m:sty m:val="p"/>
                          </m:rPr>
                          <w:rPr>
                            <w:rFonts w:ascii="Cambria Math" w:hAnsi="Cambria Math"/>
                            <w:highlight w:val="yellow"/>
                          </w:rPr>
                          <m:t>mod 7∙</m:t>
                        </m:r>
                        <m:sSup>
                          <m:sSupPr>
                            <m:ctrlPr>
                              <w:rPr>
                                <w:rFonts w:ascii="Cambria Math" w:hAnsi="Cambria Math"/>
                                <w:highlight w:val="yellow"/>
                              </w:rPr>
                            </m:ctrlPr>
                          </m:sSupPr>
                          <m:e>
                            <m:r>
                              <m:rPr>
                                <m:sty m:val="p"/>
                              </m:rPr>
                              <w:rPr>
                                <w:rFonts w:ascii="Cambria Math" w:hAnsi="Cambria Math"/>
                                <w:highlight w:val="yellow"/>
                              </w:rPr>
                              <m:t>2</m:t>
                            </m:r>
                          </m:e>
                          <m:sup>
                            <m:r>
                              <w:rPr>
                                <w:rFonts w:ascii="Cambria Math" w:hAnsi="Cambria Math"/>
                                <w:highlight w:val="yellow"/>
                              </w:rPr>
                              <m:t>μ</m:t>
                            </m:r>
                          </m:sup>
                        </m:sSup>
                        <m:r>
                          <m:rPr>
                            <m:sty m:val="p"/>
                          </m:rPr>
                          <w:rPr>
                            <w:rFonts w:ascii="Cambria Math" w:hAnsi="Cambria Math"/>
                            <w:highlight w:val="yellow"/>
                          </w:rPr>
                          <m:t xml:space="preserve"> </m:t>
                        </m:r>
                      </m:sub>
                      <m:sup>
                        <m:r>
                          <w:rPr>
                            <w:rFonts w:ascii="Cambria Math" w:hAnsi="Cambria Math"/>
                            <w:highlight w:val="yellow"/>
                          </w:rPr>
                          <m:t>μ</m:t>
                        </m:r>
                      </m:sup>
                    </m:sSubSup>
                  </m:e>
                </m:nary>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Δ</m:t>
                    </m:r>
                  </m:e>
                  <m:sub>
                    <m:r>
                      <w:rPr>
                        <w:rFonts w:ascii="Cambria Math" w:hAnsi="Cambria Math"/>
                        <w:highlight w:val="yellow"/>
                      </w:rPr>
                      <m:t>i</m:t>
                    </m:r>
                  </m:sub>
                </m:sSub>
              </m:oMath>
            </m:oMathPara>
          </w:p>
          <w:p w14:paraId="3C6E8345" w14:textId="77777777" w:rsidR="003C4518" w:rsidRDefault="003C4518" w:rsidP="003C4518">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 Table 5.3.1-2 with the index </w:t>
            </w:r>
            <m:oMath>
              <m:r>
                <w:rPr>
                  <w:rFonts w:ascii="Cambria Math" w:hAnsi="Cambria Math"/>
                </w:rPr>
                <m:t>i</m:t>
              </m:r>
            </m:oMath>
            <w:r>
              <w:t xml:space="preserve"> given by the procedure in [6, TS 38.214].</w:t>
            </w:r>
          </w:p>
          <w:p w14:paraId="76AEBD90" w14:textId="77777777" w:rsidR="003C4518" w:rsidRDefault="003C4518" w:rsidP="003C4518">
            <w:pPr>
              <w:pStyle w:val="B1"/>
            </w:pPr>
            <w:r>
              <w:t>-</w:t>
            </w:r>
            <w:r>
              <w:tab/>
              <w:t>for PSCCH/PSSCH, PSFCH, and S-SS/PSBCH block transmission</w:t>
            </w:r>
          </w:p>
          <w:p w14:paraId="28AB32CD" w14:textId="77777777" w:rsidR="003C4518" w:rsidRDefault="00592B1C" w:rsidP="003C4518">
            <w:pPr>
              <w:pStyle w:val="EQ"/>
            </w:pPr>
            <m:oMathPara>
              <m:oMath>
                <m:sSub>
                  <m:sSubPr>
                    <m:ctrlPr>
                      <w:rPr>
                        <w:rFonts w:ascii="Cambria Math" w:hAnsi="Cambria Math"/>
                        <w:i/>
                        <w:highlight w:val="cyan"/>
                      </w:rPr>
                    </m:ctrlPr>
                  </m:sSubPr>
                  <m:e>
                    <m:r>
                      <w:rPr>
                        <w:rFonts w:ascii="Cambria Math" w:hAnsi="Cambria Math"/>
                        <w:highlight w:val="cyan"/>
                      </w:rPr>
                      <m:t>T</m:t>
                    </m:r>
                  </m:e>
                  <m:sub>
                    <m:r>
                      <m:rPr>
                        <m:sty m:val="p"/>
                      </m:rPr>
                      <w:rPr>
                        <w:rFonts w:ascii="Cambria Math" w:hAnsi="Cambria Math"/>
                        <w:highlight w:val="cyan"/>
                      </w:rPr>
                      <m:t>ext</m:t>
                    </m:r>
                  </m:sub>
                </m:sSub>
                <m:r>
                  <m:rPr>
                    <m:sty m:val="p"/>
                  </m:rPr>
                  <w:rPr>
                    <w:rFonts w:ascii="Cambria Math" w:hAnsi="Cambria Math"/>
                    <w:highlight w:val="cyan"/>
                  </w:rPr>
                  <m:t>=</m:t>
                </m:r>
                <m:d>
                  <m:dPr>
                    <m:begChr m:val="{"/>
                    <m:endChr m:val=""/>
                    <m:ctrlPr>
                      <w:rPr>
                        <w:rFonts w:ascii="Cambria Math" w:hAnsi="Cambria Math"/>
                        <w:highlight w:val="cyan"/>
                      </w:rPr>
                    </m:ctrlPr>
                  </m:dPr>
                  <m:e>
                    <m:m>
                      <m:mPr>
                        <m:mcs>
                          <m:mc>
                            <m:mcPr>
                              <m:count m:val="2"/>
                              <m:mcJc m:val="center"/>
                            </m:mcPr>
                          </m:mc>
                        </m:mcs>
                        <m:ctrlPr>
                          <w:rPr>
                            <w:rFonts w:ascii="Cambria Math" w:hAnsi="Cambria Math"/>
                            <w:i/>
                            <w:highlight w:val="cyan"/>
                          </w:rPr>
                        </m:ctrlPr>
                      </m:mPr>
                      <m:mr>
                        <m:e>
                          <m:r>
                            <w:rPr>
                              <w:rFonts w:ascii="Cambria Math" w:hAnsi="Cambria Math"/>
                              <w:highlight w:val="cyan"/>
                            </w:rPr>
                            <m:t>0</m:t>
                          </m:r>
                        </m:e>
                        <m:e>
                          <m:r>
                            <w:rPr>
                              <w:rFonts w:ascii="Cambria Math" w:hAnsi="Cambria Math"/>
                              <w:highlight w:val="cyan"/>
                            </w:rPr>
                            <m:t>i</m:t>
                          </m:r>
                          <m:r>
                            <w:rPr>
                              <w:rFonts w:ascii="Cambria Math" w:hAnsi="Cambria Math"/>
                              <w:highlight w:val="cyan"/>
                            </w:rPr>
                            <m:t>=0</m:t>
                          </m:r>
                        </m:e>
                      </m:mr>
                      <m:mr>
                        <m:e>
                          <m:nary>
                            <m:naryPr>
                              <m:chr m:val="∑"/>
                              <m:limLoc m:val="subSup"/>
                              <m:ctrlPr>
                                <w:rPr>
                                  <w:rFonts w:ascii="Cambria Math" w:hAnsi="Cambria Math"/>
                                  <w:highlight w:val="cyan"/>
                                </w:rPr>
                              </m:ctrlPr>
                            </m:naryPr>
                            <m:sub>
                              <m:r>
                                <w:rPr>
                                  <w:rFonts w:ascii="Cambria Math" w:hAnsi="Cambria Math"/>
                                  <w:highlight w:val="cyan"/>
                                </w:rPr>
                                <m:t>k</m:t>
                              </m:r>
                              <m:r>
                                <m:rPr>
                                  <m:sty m:val="p"/>
                                </m:rPr>
                                <w:rPr>
                                  <w:rFonts w:ascii="Cambria Math" w:hAnsi="Cambria Math"/>
                                  <w:highlight w:val="cyan"/>
                                </w:rPr>
                                <m:t>=1</m:t>
                              </m:r>
                            </m:sub>
                            <m:sup>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sup>
                            <m:e>
                              <m:sSubSup>
                                <m:sSubSupPr>
                                  <m:ctrlPr>
                                    <w:rPr>
                                      <w:rFonts w:ascii="Cambria Math" w:hAnsi="Cambria Math"/>
                                      <w:highlight w:val="cyan"/>
                                    </w:rPr>
                                  </m:ctrlPr>
                                </m:sSubSupPr>
                                <m:e>
                                  <m:r>
                                    <w:rPr>
                                      <w:rFonts w:ascii="Cambria Math" w:hAnsi="Cambria Math"/>
                                      <w:highlight w:val="cyan"/>
                                    </w:rPr>
                                    <m:t>T</m:t>
                                  </m:r>
                                </m:e>
                                <m:sub>
                                  <m:r>
                                    <m:rPr>
                                      <m:sty m:val="p"/>
                                    </m:rPr>
                                    <w:rPr>
                                      <w:rFonts w:ascii="Cambria Math" w:hAnsi="Cambria Math"/>
                                      <w:highlight w:val="cyan"/>
                                    </w:rPr>
                                    <m:t xml:space="preserve">symb,  </m:t>
                                  </m:r>
                                  <m:d>
                                    <m:dPr>
                                      <m:ctrlPr>
                                        <w:rPr>
                                          <w:rFonts w:ascii="Cambria Math" w:hAnsi="Cambria Math"/>
                                          <w:highlight w:val="cyan"/>
                                        </w:rPr>
                                      </m:ctrlPr>
                                    </m:dPr>
                                    <m:e>
                                      <m:r>
                                        <w:rPr>
                                          <w:rFonts w:ascii="Cambria Math" w:hAnsi="Cambria Math"/>
                                          <w:highlight w:val="cyan"/>
                                        </w:rPr>
                                        <m:t>l</m:t>
                                      </m:r>
                                      <m:r>
                                        <m:rPr>
                                          <m:sty m:val="p"/>
                                        </m:rPr>
                                        <w:rPr>
                                          <w:rFonts w:ascii="Cambria Math" w:hAnsi="Cambria Math"/>
                                          <w:highlight w:val="cyan"/>
                                        </w:rPr>
                                        <m:t>-</m:t>
                                      </m:r>
                                      <m:r>
                                        <w:rPr>
                                          <w:rFonts w:ascii="Cambria Math" w:hAnsi="Cambria Math"/>
                                          <w:highlight w:val="cyan"/>
                                        </w:rPr>
                                        <m:t>k</m:t>
                                      </m:r>
                                    </m:e>
                                  </m:d>
                                  <m:r>
                                    <m:rPr>
                                      <m:sty m:val="p"/>
                                    </m:rPr>
                                    <w:rPr>
                                      <w:rFonts w:ascii="Cambria Math" w:hAnsi="Cambria Math"/>
                                      <w:highlight w:val="cyan"/>
                                    </w:rPr>
                                    <m:t>mod 7∙</m:t>
                                  </m:r>
                                  <m:sSup>
                                    <m:sSupPr>
                                      <m:ctrlPr>
                                        <w:rPr>
                                          <w:rFonts w:ascii="Cambria Math" w:hAnsi="Cambria Math"/>
                                          <w:highlight w:val="cyan"/>
                                        </w:rPr>
                                      </m:ctrlPr>
                                    </m:sSupPr>
                                    <m:e>
                                      <m:r>
                                        <m:rPr>
                                          <m:sty m:val="p"/>
                                        </m:rPr>
                                        <w:rPr>
                                          <w:rFonts w:ascii="Cambria Math" w:hAnsi="Cambria Math"/>
                                          <w:highlight w:val="cyan"/>
                                        </w:rPr>
                                        <m:t>2</m:t>
                                      </m:r>
                                    </m:e>
                                    <m:sup>
                                      <m:r>
                                        <w:rPr>
                                          <w:rFonts w:ascii="Cambria Math" w:hAnsi="Cambria Math"/>
                                          <w:highlight w:val="cyan"/>
                                        </w:rPr>
                                        <m:t>μ</m:t>
                                      </m:r>
                                    </m:sup>
                                  </m:sSup>
                                  <m:r>
                                    <m:rPr>
                                      <m:sty m:val="p"/>
                                    </m:rPr>
                                    <w:rPr>
                                      <w:rFonts w:ascii="Cambria Math" w:hAnsi="Cambria Math"/>
                                      <w:highlight w:val="cyan"/>
                                    </w:rPr>
                                    <m:t xml:space="preserve"> </m:t>
                                  </m:r>
                                </m:sub>
                                <m:sup>
                                  <m:r>
                                    <w:rPr>
                                      <w:rFonts w:ascii="Cambria Math" w:hAnsi="Cambria Math"/>
                                      <w:highlight w:val="cyan"/>
                                    </w:rPr>
                                    <m:t>μ</m:t>
                                  </m:r>
                                </m:sup>
                              </m:sSubSup>
                            </m:e>
                          </m:nary>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Δ</m:t>
                              </m:r>
                            </m:e>
                            <m:sub>
                              <m:r>
                                <w:rPr>
                                  <w:rFonts w:ascii="Cambria Math" w:hAnsi="Cambria Math"/>
                                  <w:highlight w:val="cyan"/>
                                </w:rPr>
                                <m:t>i</m:t>
                              </m:r>
                            </m:sub>
                          </m:sSub>
                        </m:e>
                        <m:e>
                          <m:r>
                            <m:rPr>
                              <m:nor/>
                            </m:rPr>
                            <w:rPr>
                              <w:rFonts w:ascii="Cambria Math" w:hAnsi="Cambria Math"/>
                              <w:highlight w:val="cyan"/>
                            </w:rPr>
                            <m:t>otherwise</m:t>
                          </m:r>
                        </m:e>
                      </m:mr>
                    </m:m>
                  </m:e>
                </m:d>
              </m:oMath>
            </m:oMathPara>
          </w:p>
          <w:p w14:paraId="5A078416" w14:textId="77777777" w:rsidR="003C4518" w:rsidRDefault="003C4518" w:rsidP="003C4518">
            <w:pPr>
              <w:pStyle w:val="B1"/>
            </w:pP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6D632B96" w14:textId="77777777" w:rsidR="003C4518" w:rsidRPr="00BF385C" w:rsidRDefault="003C4518" w:rsidP="003C4518"/>
          <w:p w14:paraId="108C1367" w14:textId="77777777" w:rsidR="003C4518" w:rsidRPr="00E37759" w:rsidRDefault="003C4518" w:rsidP="003C4518">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uplink cyclic prefix extension </w:t>
            </w:r>
          </w:p>
          <w:tbl>
            <w:tblPr>
              <w:tblStyle w:val="TableGrid"/>
              <w:tblW w:w="0" w:type="auto"/>
              <w:jc w:val="center"/>
              <w:tblLook w:val="04A0" w:firstRow="1" w:lastRow="0" w:firstColumn="1" w:lastColumn="0" w:noHBand="0" w:noVBand="1"/>
            </w:tblPr>
            <w:tblGrid>
              <w:gridCol w:w="1795"/>
              <w:gridCol w:w="2418"/>
              <w:gridCol w:w="2444"/>
            </w:tblGrid>
            <w:tr w:rsidR="003C4518" w14:paraId="16D18C3A" w14:textId="77777777" w:rsidTr="0076319F">
              <w:trPr>
                <w:jc w:val="center"/>
              </w:trPr>
              <w:tc>
                <w:tcPr>
                  <w:tcW w:w="1795" w:type="dxa"/>
                </w:tcPr>
                <w:p w14:paraId="68D11E46" w14:textId="77777777" w:rsidR="003C4518" w:rsidRDefault="00592B1C" w:rsidP="003C4518">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3C4518">
                    <w:t>i</w:t>
                  </w:r>
                  <w:r w:rsidR="003C4518" w:rsidRPr="008E562B">
                    <w:t>ndex</w:t>
                  </w:r>
                  <w:r w:rsidR="003C4518">
                    <w:t xml:space="preserve"> </w:t>
                  </w:r>
                  <m:oMath>
                    <m:r>
                      <m:rPr>
                        <m:sty m:val="bi"/>
                      </m:rPr>
                      <w:rPr>
                        <w:rFonts w:ascii="Cambria Math" w:hAnsi="Cambria Math"/>
                      </w:rPr>
                      <m:t>i</m:t>
                    </m:r>
                  </m:oMath>
                </w:p>
              </w:tc>
              <w:tc>
                <w:tcPr>
                  <w:tcW w:w="2418" w:type="dxa"/>
                </w:tcPr>
                <w:p w14:paraId="398344B0" w14:textId="77777777" w:rsidR="003C4518" w:rsidRDefault="00592B1C" w:rsidP="003C4518">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7BEEE4EF" w14:textId="77777777" w:rsidR="003C4518" w:rsidRDefault="00592B1C" w:rsidP="003C4518">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3C4518" w14:paraId="55512304" w14:textId="77777777" w:rsidTr="0076319F">
              <w:trPr>
                <w:jc w:val="center"/>
              </w:trPr>
              <w:tc>
                <w:tcPr>
                  <w:tcW w:w="1795" w:type="dxa"/>
                </w:tcPr>
                <w:p w14:paraId="7FFD5A05" w14:textId="77777777" w:rsidR="003C4518" w:rsidRPr="003C4518" w:rsidRDefault="003C4518" w:rsidP="003C4518">
                  <w:pPr>
                    <w:pStyle w:val="TAC"/>
                    <w:rPr>
                      <w:highlight w:val="yellow"/>
                    </w:rPr>
                  </w:pPr>
                  <w:r w:rsidRPr="003C4518">
                    <w:rPr>
                      <w:highlight w:val="yellow"/>
                    </w:rPr>
                    <w:lastRenderedPageBreak/>
                    <w:t>0</w:t>
                  </w:r>
                </w:p>
              </w:tc>
              <w:tc>
                <w:tcPr>
                  <w:tcW w:w="2418" w:type="dxa"/>
                </w:tcPr>
                <w:p w14:paraId="35736090" w14:textId="77777777" w:rsidR="003C4518" w:rsidRPr="003C4518" w:rsidRDefault="003C4518" w:rsidP="003C4518">
                  <w:pPr>
                    <w:pStyle w:val="TAC"/>
                    <w:rPr>
                      <w:highlight w:val="yellow"/>
                    </w:rPr>
                  </w:pPr>
                  <w:r w:rsidRPr="003C4518">
                    <w:rPr>
                      <w:highlight w:val="yellow"/>
                    </w:rPr>
                    <w:t>-</w:t>
                  </w:r>
                </w:p>
              </w:tc>
              <w:tc>
                <w:tcPr>
                  <w:tcW w:w="2444" w:type="dxa"/>
                </w:tcPr>
                <w:p w14:paraId="264C39C6" w14:textId="77777777" w:rsidR="003C4518" w:rsidRPr="003C4518" w:rsidRDefault="003C4518" w:rsidP="003C4518">
                  <w:pPr>
                    <w:pStyle w:val="TAC"/>
                    <w:rPr>
                      <w:highlight w:val="yellow"/>
                    </w:rPr>
                  </w:pPr>
                  <w:r w:rsidRPr="003C4518">
                    <w:rPr>
                      <w:highlight w:val="yellow"/>
                    </w:rPr>
                    <w:t>-</w:t>
                  </w:r>
                </w:p>
              </w:tc>
            </w:tr>
            <w:tr w:rsidR="003C4518" w14:paraId="743FDCA1" w14:textId="77777777" w:rsidTr="0076319F">
              <w:trPr>
                <w:jc w:val="center"/>
              </w:trPr>
              <w:tc>
                <w:tcPr>
                  <w:tcW w:w="1795" w:type="dxa"/>
                </w:tcPr>
                <w:p w14:paraId="24B9323D" w14:textId="77777777" w:rsidR="003C4518" w:rsidRDefault="003C4518" w:rsidP="003C4518">
                  <w:pPr>
                    <w:pStyle w:val="TAC"/>
                  </w:pPr>
                  <w:r w:rsidRPr="009D4C90">
                    <w:t>1</w:t>
                  </w:r>
                </w:p>
              </w:tc>
              <w:tc>
                <w:tcPr>
                  <w:tcW w:w="2418" w:type="dxa"/>
                </w:tcPr>
                <w:p w14:paraId="6FC90335" w14:textId="77777777" w:rsidR="003C4518" w:rsidRDefault="00592B1C" w:rsidP="003C4518">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0D8CF92D" w14:textId="77777777" w:rsidR="003C4518" w:rsidRDefault="003C4518" w:rsidP="003C4518">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3C4518" w14:paraId="21590F8F" w14:textId="77777777" w:rsidTr="0076319F">
              <w:trPr>
                <w:jc w:val="center"/>
              </w:trPr>
              <w:tc>
                <w:tcPr>
                  <w:tcW w:w="1795" w:type="dxa"/>
                </w:tcPr>
                <w:p w14:paraId="51000FE9" w14:textId="77777777" w:rsidR="003C4518" w:rsidRDefault="003C4518" w:rsidP="003C4518">
                  <w:pPr>
                    <w:pStyle w:val="TAC"/>
                  </w:pPr>
                  <w:r w:rsidRPr="009D4C90">
                    <w:t>2</w:t>
                  </w:r>
                </w:p>
              </w:tc>
              <w:tc>
                <w:tcPr>
                  <w:tcW w:w="2418" w:type="dxa"/>
                </w:tcPr>
                <w:p w14:paraId="0A6F4E91" w14:textId="77777777" w:rsidR="003C4518" w:rsidRDefault="00592B1C" w:rsidP="003C4518">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6B25B9E2" w14:textId="77777777" w:rsidR="003C4518" w:rsidRDefault="003C4518" w:rsidP="003C4518">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3C4518" w14:paraId="4973B321" w14:textId="77777777" w:rsidTr="0076319F">
              <w:trPr>
                <w:jc w:val="center"/>
              </w:trPr>
              <w:tc>
                <w:tcPr>
                  <w:tcW w:w="1795" w:type="dxa"/>
                </w:tcPr>
                <w:p w14:paraId="70B6AF8C" w14:textId="77777777" w:rsidR="003C4518" w:rsidRDefault="003C4518" w:rsidP="003C4518">
                  <w:pPr>
                    <w:pStyle w:val="TAC"/>
                  </w:pPr>
                  <w:r w:rsidRPr="009D4C90">
                    <w:t>3</w:t>
                  </w:r>
                </w:p>
              </w:tc>
              <w:tc>
                <w:tcPr>
                  <w:tcW w:w="2418" w:type="dxa"/>
                </w:tcPr>
                <w:p w14:paraId="2B797C75" w14:textId="77777777" w:rsidR="003C4518" w:rsidRDefault="00592B1C" w:rsidP="003C4518">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6EA84BE0" w14:textId="77777777" w:rsidR="003C4518" w:rsidRDefault="003C4518" w:rsidP="003C4518">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3FEBF44A" w14:textId="77777777" w:rsidR="003C4518" w:rsidRDefault="003C4518" w:rsidP="00606880">
            <w:pPr>
              <w:spacing w:after="0"/>
              <w:rPr>
                <w:rFonts w:ascii="Times New Roman" w:eastAsia="DengXian" w:hAnsi="Times New Roman" w:cs="Times New Roman"/>
                <w:szCs w:val="18"/>
                <w:lang w:eastAsia="zh-CN"/>
              </w:rPr>
            </w:pPr>
          </w:p>
          <w:p w14:paraId="379D5E62" w14:textId="77777777" w:rsidR="003C4518" w:rsidRDefault="003C4518" w:rsidP="003C4518">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407"/>
              <w:gridCol w:w="1124"/>
              <w:gridCol w:w="1165"/>
              <w:gridCol w:w="1123"/>
              <w:gridCol w:w="1165"/>
              <w:gridCol w:w="1123"/>
              <w:gridCol w:w="1165"/>
            </w:tblGrid>
            <w:tr w:rsidR="003C4518" w14:paraId="063B9B41" w14:textId="77777777" w:rsidTr="0076319F">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2B3AAD45" w14:textId="77777777" w:rsidR="003C4518" w:rsidRDefault="003C4518" w:rsidP="003C4518">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0515F77A" w14:textId="77777777" w:rsidR="003C4518" w:rsidRDefault="003C4518" w:rsidP="003C451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36C3BAC5" w14:textId="77777777" w:rsidR="003C4518" w:rsidRDefault="003C4518" w:rsidP="003C451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0DE0DAEE" w14:textId="77777777" w:rsidR="003C4518" w:rsidRDefault="003C4518" w:rsidP="003C451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3C4518" w14:paraId="142E55D6" w14:textId="77777777" w:rsidTr="007631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FC855" w14:textId="77777777" w:rsidR="003C4518" w:rsidRDefault="003C4518" w:rsidP="003C4518">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37535CD" w14:textId="77777777" w:rsidR="003C4518" w:rsidRDefault="00592B1C" w:rsidP="003C451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29DD9E8" w14:textId="77777777" w:rsidR="003C4518" w:rsidRDefault="00592B1C" w:rsidP="003C451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CBD6A5B" w14:textId="77777777" w:rsidR="003C4518" w:rsidRDefault="00592B1C" w:rsidP="003C451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9A5ED10" w14:textId="77777777" w:rsidR="003C4518" w:rsidRDefault="00592B1C" w:rsidP="003C451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D846E01" w14:textId="77777777" w:rsidR="003C4518" w:rsidRDefault="00592B1C" w:rsidP="003C451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6C7D0B7B" w14:textId="77777777" w:rsidR="003C4518" w:rsidRDefault="00592B1C" w:rsidP="003C451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3C4518" w14:paraId="74CA06D1"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509FB8CD" w14:textId="77777777" w:rsidR="003C4518" w:rsidRPr="003C4518" w:rsidRDefault="003C4518" w:rsidP="003C4518">
                  <w:pPr>
                    <w:pStyle w:val="TAC"/>
                    <w:rPr>
                      <w:highlight w:val="cyan"/>
                      <w:lang w:eastAsia="sv-SE"/>
                    </w:rPr>
                  </w:pPr>
                  <w:r w:rsidRPr="003C4518">
                    <w:rPr>
                      <w:highlight w:val="cyan"/>
                      <w:lang w:eastAsia="sv-SE"/>
                    </w:rPr>
                    <w:t>0</w:t>
                  </w:r>
                </w:p>
              </w:tc>
              <w:tc>
                <w:tcPr>
                  <w:tcW w:w="1248" w:type="dxa"/>
                  <w:tcBorders>
                    <w:top w:val="single" w:sz="4" w:space="0" w:color="auto"/>
                    <w:left w:val="single" w:sz="4" w:space="0" w:color="auto"/>
                    <w:bottom w:val="single" w:sz="4" w:space="0" w:color="auto"/>
                    <w:right w:val="single" w:sz="4" w:space="0" w:color="auto"/>
                  </w:tcBorders>
                  <w:hideMark/>
                </w:tcPr>
                <w:p w14:paraId="1A8163F2" w14:textId="77777777" w:rsidR="003C4518" w:rsidRPr="003C4518" w:rsidRDefault="003C4518" w:rsidP="003C4518">
                  <w:pPr>
                    <w:pStyle w:val="TAC"/>
                    <w:rPr>
                      <w:highlight w:val="cyan"/>
                      <w:lang w:eastAsia="sv-SE"/>
                    </w:rPr>
                  </w:pPr>
                  <w:r w:rsidRPr="003C4518">
                    <w:rPr>
                      <w:highlight w:val="cyan"/>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0E3FBB9" w14:textId="77777777" w:rsidR="003C4518" w:rsidRPr="003C4518" w:rsidRDefault="003C4518" w:rsidP="003C4518">
                  <w:pPr>
                    <w:pStyle w:val="TAC"/>
                    <w:rPr>
                      <w:highlight w:val="cyan"/>
                      <w:lang w:eastAsia="sv-SE"/>
                    </w:rPr>
                  </w:pPr>
                  <w:r w:rsidRPr="003C4518">
                    <w:rPr>
                      <w:highlight w:val="cyan"/>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53CECFA" w14:textId="77777777" w:rsidR="003C4518" w:rsidRPr="003C4518" w:rsidRDefault="003C4518" w:rsidP="003C4518">
                  <w:pPr>
                    <w:pStyle w:val="TAC"/>
                    <w:rPr>
                      <w:highlight w:val="cyan"/>
                      <w:lang w:eastAsia="sv-SE"/>
                    </w:rPr>
                  </w:pPr>
                  <w:r w:rsidRPr="003C4518">
                    <w:rPr>
                      <w:highlight w:val="cyan"/>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D5C2DEE" w14:textId="77777777" w:rsidR="003C4518" w:rsidRPr="003C4518" w:rsidRDefault="003C4518" w:rsidP="003C4518">
                  <w:pPr>
                    <w:pStyle w:val="TAC"/>
                    <w:rPr>
                      <w:highlight w:val="cyan"/>
                      <w:lang w:eastAsia="sv-SE"/>
                    </w:rPr>
                  </w:pPr>
                  <w:r w:rsidRPr="003C4518">
                    <w:rPr>
                      <w:highlight w:val="cyan"/>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145AC7B9" w14:textId="77777777" w:rsidR="003C4518" w:rsidRPr="003C4518" w:rsidRDefault="003C4518" w:rsidP="003C4518">
                  <w:pPr>
                    <w:pStyle w:val="TAC"/>
                    <w:rPr>
                      <w:highlight w:val="cyan"/>
                      <w:lang w:eastAsia="sv-SE"/>
                    </w:rPr>
                  </w:pPr>
                  <w:r w:rsidRPr="003C4518">
                    <w:rPr>
                      <w:highlight w:val="cyan"/>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9ACC9E3" w14:textId="77777777" w:rsidR="003C4518" w:rsidRPr="003C4518" w:rsidRDefault="003C4518" w:rsidP="003C4518">
                  <w:pPr>
                    <w:pStyle w:val="TAC"/>
                    <w:rPr>
                      <w:highlight w:val="cyan"/>
                      <w:lang w:eastAsia="sv-SE"/>
                    </w:rPr>
                  </w:pPr>
                  <w:r w:rsidRPr="003C4518">
                    <w:rPr>
                      <w:highlight w:val="cyan"/>
                      <w:lang w:eastAsia="sv-SE"/>
                    </w:rPr>
                    <w:t>-</w:t>
                  </w:r>
                </w:p>
              </w:tc>
            </w:tr>
            <w:tr w:rsidR="003C4518" w14:paraId="131071BB"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05747BC9" w14:textId="77777777" w:rsidR="003C4518" w:rsidRDefault="003C4518" w:rsidP="003C4518">
                  <w:pPr>
                    <w:pStyle w:val="TAC"/>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60BD8B3C"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29365FF" w14:textId="77777777" w:rsidR="003C4518" w:rsidRDefault="003C4518" w:rsidP="003C451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BBCC260"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379B571" w14:textId="77777777" w:rsidR="003C4518" w:rsidRDefault="003C4518" w:rsidP="003C451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F327E5B"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F26156B" w14:textId="77777777" w:rsidR="003C4518" w:rsidRDefault="003C4518" w:rsidP="003C451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C4518" w14:paraId="288260B7"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78E7CDD3" w14:textId="77777777" w:rsidR="003C4518" w:rsidRDefault="003C4518" w:rsidP="003C4518">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6FD00F03"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BDCCD91" w14:textId="77777777" w:rsidR="003C4518" w:rsidRDefault="003C4518" w:rsidP="003C451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0C707AD"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E7E1CB6" w14:textId="77777777" w:rsidR="003C4518" w:rsidRDefault="003C4518" w:rsidP="003C451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7205A0A"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F2B3AFA" w14:textId="77777777" w:rsidR="003C4518" w:rsidRDefault="003C4518" w:rsidP="003C451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C4518" w14:paraId="359B121E"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2CC5026E" w14:textId="77777777" w:rsidR="003C4518" w:rsidRDefault="003C4518" w:rsidP="003C4518">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1CFB0769"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5580BA1" w14:textId="77777777" w:rsidR="003C4518" w:rsidRDefault="003C4518" w:rsidP="003C4518">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DC2FA13"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C009BE5" w14:textId="77777777" w:rsidR="003C4518" w:rsidRDefault="003C4518" w:rsidP="003C451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E6976BB"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EFCDC45" w14:textId="77777777" w:rsidR="003C4518" w:rsidRDefault="003C4518" w:rsidP="003C451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C4518" w14:paraId="69E69DB1"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1912D494" w14:textId="77777777" w:rsidR="003C4518" w:rsidRDefault="003C4518" w:rsidP="003C4518">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0271F6C7"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914EEEE" w14:textId="77777777" w:rsidR="003C4518" w:rsidRDefault="003C4518" w:rsidP="003C4518">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31F1AF8"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B5A8C43" w14:textId="77777777" w:rsidR="003C4518" w:rsidRDefault="003C4518" w:rsidP="003C451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BC3BCF6"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F34DBF2" w14:textId="77777777" w:rsidR="003C4518" w:rsidRDefault="003C4518" w:rsidP="003C4518">
                  <w:pPr>
                    <w:pStyle w:val="TAC"/>
                    <w:rPr>
                      <w:lang w:eastAsia="sv-SE"/>
                    </w:rPr>
                  </w:pPr>
                  <w:r>
                    <w:rPr>
                      <w:lang w:eastAsia="sv-SE"/>
                    </w:rPr>
                    <w:t>-</w:t>
                  </w:r>
                </w:p>
              </w:tc>
            </w:tr>
            <w:tr w:rsidR="003C4518" w14:paraId="7DA174D7"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4F3C73C7" w14:textId="77777777" w:rsidR="003C4518" w:rsidRDefault="003C4518" w:rsidP="003C4518">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5D328962"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6CD6A9C" w14:textId="77777777" w:rsidR="003C4518" w:rsidRDefault="003C4518" w:rsidP="003C4518">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17FE619"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2AB17A2" w14:textId="77777777" w:rsidR="003C4518" w:rsidRDefault="003C4518" w:rsidP="003C4518">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8B697CA"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FE9F679" w14:textId="77777777" w:rsidR="003C4518" w:rsidRDefault="003C4518" w:rsidP="003C4518">
                  <w:pPr>
                    <w:pStyle w:val="TAC"/>
                    <w:rPr>
                      <w:lang w:eastAsia="sv-SE"/>
                    </w:rPr>
                  </w:pPr>
                  <w:r>
                    <w:rPr>
                      <w:lang w:eastAsia="sv-SE"/>
                    </w:rPr>
                    <w:t>-</w:t>
                  </w:r>
                </w:p>
              </w:tc>
            </w:tr>
            <w:tr w:rsidR="003C4518" w14:paraId="56492AE4"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360C6A18" w14:textId="77777777" w:rsidR="003C4518" w:rsidRDefault="003C4518" w:rsidP="003C4518">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154EFCA7"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23F55A8" w14:textId="77777777" w:rsidR="003C4518" w:rsidRDefault="003C4518" w:rsidP="003C4518">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2C5D058"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9D6904B" w14:textId="77777777" w:rsidR="003C4518" w:rsidRDefault="003C4518" w:rsidP="003C4518">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76A5C4B"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6639B4A" w14:textId="77777777" w:rsidR="003C4518" w:rsidRDefault="003C4518" w:rsidP="003C4518">
                  <w:pPr>
                    <w:pStyle w:val="TAC"/>
                    <w:rPr>
                      <w:lang w:eastAsia="sv-SE"/>
                    </w:rPr>
                  </w:pPr>
                  <w:r>
                    <w:rPr>
                      <w:lang w:eastAsia="sv-SE"/>
                    </w:rPr>
                    <w:t>-</w:t>
                  </w:r>
                </w:p>
              </w:tc>
            </w:tr>
            <w:tr w:rsidR="003C4518" w14:paraId="194F6421"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4FFF51D5" w14:textId="77777777" w:rsidR="003C4518" w:rsidRDefault="003C4518" w:rsidP="003C4518">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10F32C87"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BFFE9D8"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3BAE328"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3A92749" w14:textId="77777777" w:rsidR="003C4518" w:rsidRDefault="003C4518" w:rsidP="003C4518">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B54E65F"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316B5F7" w14:textId="77777777" w:rsidR="003C4518" w:rsidRDefault="003C4518" w:rsidP="003C4518">
                  <w:pPr>
                    <w:pStyle w:val="TAC"/>
                    <w:rPr>
                      <w:lang w:eastAsia="sv-SE"/>
                    </w:rPr>
                  </w:pPr>
                  <w:r>
                    <w:rPr>
                      <w:lang w:eastAsia="sv-SE"/>
                    </w:rPr>
                    <w:t>-</w:t>
                  </w:r>
                </w:p>
              </w:tc>
            </w:tr>
            <w:tr w:rsidR="003C4518" w14:paraId="3480F36F"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15C0FD97" w14:textId="77777777" w:rsidR="003C4518" w:rsidRDefault="003C4518" w:rsidP="003C4518">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27CD4BCB"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9E17E98"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AC24A83"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AB14D64" w14:textId="77777777" w:rsidR="003C4518" w:rsidRDefault="003C4518" w:rsidP="003C4518">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EF2F24E"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494699A4" w14:textId="77777777" w:rsidR="003C4518" w:rsidRDefault="003C4518" w:rsidP="003C4518">
                  <w:pPr>
                    <w:pStyle w:val="TAC"/>
                    <w:rPr>
                      <w:lang w:eastAsia="sv-SE"/>
                    </w:rPr>
                  </w:pPr>
                  <w:r>
                    <w:rPr>
                      <w:lang w:eastAsia="sv-SE"/>
                    </w:rPr>
                    <w:t>-</w:t>
                  </w:r>
                </w:p>
              </w:tc>
            </w:tr>
          </w:tbl>
          <w:p w14:paraId="3FBC9BFC" w14:textId="65E93D92" w:rsidR="003C4518" w:rsidRPr="00C9165B" w:rsidRDefault="003C4518" w:rsidP="00606880">
            <w:pPr>
              <w:spacing w:after="0"/>
              <w:rPr>
                <w:rFonts w:ascii="Times New Roman" w:eastAsia="DengXian" w:hAnsi="Times New Roman" w:cs="Times New Roman"/>
                <w:szCs w:val="18"/>
                <w:lang w:eastAsia="zh-CN"/>
              </w:rPr>
            </w:pPr>
          </w:p>
        </w:tc>
      </w:tr>
      <w:tr w:rsidR="006C3983" w:rsidRPr="00313E98" w14:paraId="5E3CA0C5" w14:textId="77777777" w:rsidTr="00017723">
        <w:tc>
          <w:tcPr>
            <w:tcW w:w="1720" w:type="dxa"/>
          </w:tcPr>
          <w:p w14:paraId="04654D7F" w14:textId="5F4EB2E5" w:rsidR="006C3983" w:rsidRPr="00606880" w:rsidRDefault="002C6780"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QC</w:t>
            </w:r>
          </w:p>
        </w:tc>
        <w:tc>
          <w:tcPr>
            <w:tcW w:w="7909" w:type="dxa"/>
          </w:tcPr>
          <w:p w14:paraId="60690A26" w14:textId="77777777" w:rsidR="008C1B24" w:rsidRDefault="002C6780" w:rsidP="00E1593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We thank the editor for adding this CR.</w:t>
            </w:r>
          </w:p>
          <w:p w14:paraId="6A4177DD" w14:textId="77777777" w:rsidR="002C6780" w:rsidRDefault="002C6780" w:rsidP="00E1593F">
            <w:pPr>
              <w:spacing w:after="0"/>
              <w:rPr>
                <w:rFonts w:ascii="Times New Roman" w:eastAsia="DengXian" w:hAnsi="Times New Roman" w:cs="Times New Roman"/>
                <w:szCs w:val="18"/>
                <w:lang w:eastAsia="zh-CN"/>
              </w:rPr>
            </w:pPr>
          </w:p>
          <w:p w14:paraId="5804CB6F" w14:textId="179DA64C" w:rsidR="002C6780" w:rsidRDefault="002C6780" w:rsidP="00E1593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To Samsung, we </w:t>
            </w:r>
            <w:r w:rsidR="00CA501B">
              <w:rPr>
                <w:rFonts w:ascii="Times New Roman" w:eastAsia="DengXian" w:hAnsi="Times New Roman" w:cs="Times New Roman"/>
                <w:szCs w:val="18"/>
                <w:lang w:eastAsia="zh-CN"/>
              </w:rPr>
              <w:t>believe we should provide some clarity of the current situation in spec text for NR-U and SL:</w:t>
            </w:r>
          </w:p>
          <w:p w14:paraId="4EFD09C0" w14:textId="77777777" w:rsidR="00CA501B" w:rsidRDefault="00CA501B" w:rsidP="00E1593F">
            <w:pPr>
              <w:spacing w:after="0"/>
              <w:rPr>
                <w:rFonts w:ascii="Times New Roman" w:eastAsia="DengXian" w:hAnsi="Times New Roman" w:cs="Times New Roman"/>
                <w:szCs w:val="18"/>
                <w:lang w:eastAsia="zh-CN"/>
              </w:rPr>
            </w:pPr>
          </w:p>
          <w:p w14:paraId="59AB0230" w14:textId="30A5D890" w:rsidR="00FE5435" w:rsidRDefault="00CA501B" w:rsidP="00E1593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In your comment, the</w:t>
            </w:r>
            <w:r w:rsidR="00FE5435">
              <w:rPr>
                <w:rFonts w:ascii="Times New Roman" w:eastAsia="DengXian" w:hAnsi="Times New Roman" w:cs="Times New Roman"/>
                <w:szCs w:val="18"/>
                <w:lang w:eastAsia="zh-CN"/>
              </w:rPr>
              <w:t xml:space="preserve"> highlighted equation in yellow is for CG-PUSCH, while the highlighted table in yellow is for dynamic grant (so the two highlighted yellow part are not related).</w:t>
            </w:r>
          </w:p>
          <w:p w14:paraId="5C720508" w14:textId="77777777" w:rsidR="00CA501B" w:rsidRDefault="00CA501B" w:rsidP="00E1593F">
            <w:pPr>
              <w:spacing w:after="0"/>
              <w:rPr>
                <w:rFonts w:ascii="Times New Roman" w:eastAsia="DengXian" w:hAnsi="Times New Roman" w:cs="Times New Roman"/>
                <w:szCs w:val="18"/>
                <w:lang w:eastAsia="zh-CN"/>
              </w:rPr>
            </w:pPr>
          </w:p>
          <w:p w14:paraId="4A8EA90B" w14:textId="77777777" w:rsidR="00CA501B" w:rsidRDefault="00CA501B" w:rsidP="00CA501B">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For completeness and for clarification we report below the three part of interest, with three colors.</w:t>
            </w:r>
          </w:p>
          <w:p w14:paraId="40607B8E" w14:textId="03A72BEA" w:rsidR="000F1FC0" w:rsidRPr="00CA501B" w:rsidRDefault="000F1FC0" w:rsidP="00CA501B">
            <w:pPr>
              <w:pStyle w:val="ListParagraph"/>
              <w:numPr>
                <w:ilvl w:val="0"/>
                <w:numId w:val="22"/>
              </w:numPr>
              <w:rPr>
                <w:rFonts w:ascii="Times New Roman" w:eastAsia="DengXian" w:hAnsi="Times New Roman" w:cs="Times New Roman"/>
                <w:szCs w:val="18"/>
                <w:lang w:eastAsia="zh-CN"/>
              </w:rPr>
            </w:pPr>
            <w:r w:rsidRPr="00CA501B">
              <w:rPr>
                <w:rFonts w:ascii="Times New Roman" w:eastAsia="DengXian" w:hAnsi="Times New Roman" w:cs="Times New Roman"/>
                <w:szCs w:val="18"/>
                <w:lang w:eastAsia="zh-CN"/>
              </w:rPr>
              <w:t xml:space="preserve">For </w:t>
            </w:r>
            <w:r w:rsidRPr="00CA501B">
              <w:rPr>
                <w:rFonts w:ascii="Times New Roman" w:eastAsia="DengXian" w:hAnsi="Times New Roman" w:cs="Times New Roman"/>
                <w:szCs w:val="18"/>
                <w:highlight w:val="green"/>
                <w:lang w:eastAsia="zh-CN"/>
              </w:rPr>
              <w:t>dynamic grant (</w:t>
            </w:r>
            <w:r w:rsidR="00CA501B" w:rsidRPr="00CA501B">
              <w:rPr>
                <w:rFonts w:ascii="Times New Roman" w:eastAsia="DengXian" w:hAnsi="Times New Roman" w:cs="Times New Roman"/>
                <w:szCs w:val="18"/>
                <w:highlight w:val="green"/>
                <w:lang w:val="en-US" w:eastAsia="zh-CN"/>
              </w:rPr>
              <w:t>green</w:t>
            </w:r>
            <w:r w:rsidRPr="00CA501B">
              <w:rPr>
                <w:rFonts w:ascii="Times New Roman" w:eastAsia="DengXian" w:hAnsi="Times New Roman" w:cs="Times New Roman"/>
                <w:szCs w:val="18"/>
                <w:highlight w:val="green"/>
                <w:lang w:eastAsia="zh-CN"/>
              </w:rPr>
              <w:t>)</w:t>
            </w:r>
            <w:r w:rsidRPr="00CA501B">
              <w:rPr>
                <w:rFonts w:ascii="Times New Roman" w:eastAsia="DengXian" w:hAnsi="Times New Roman" w:cs="Times New Roman"/>
                <w:szCs w:val="18"/>
                <w:lang w:eastAsia="zh-CN"/>
              </w:rPr>
              <w:t xml:space="preserve"> the equation has min and max that can get zero as result if </w:t>
            </w:r>
            <m:oMath>
              <m:sSub>
                <m:sSubPr>
                  <m:ctrlPr>
                    <w:rPr>
                      <w:rFonts w:ascii="Cambria Math" w:eastAsia="DengXian" w:hAnsi="Cambria Math" w:cs="Times New Roman"/>
                      <w:i/>
                      <w:szCs w:val="18"/>
                      <w:lang w:eastAsia="zh-CN"/>
                    </w:rPr>
                  </m:ctrlPr>
                </m:sSubPr>
                <m:e>
                  <m:r>
                    <w:rPr>
                      <w:rFonts w:ascii="Cambria Math" w:eastAsia="DengXian" w:hAnsi="Cambria Math" w:cs="Times New Roman"/>
                      <w:szCs w:val="18"/>
                      <w:lang w:eastAsia="zh-CN"/>
                    </w:rPr>
                    <m:t>C</m:t>
                  </m:r>
                </m:e>
                <m:sub>
                  <m:r>
                    <w:rPr>
                      <w:rFonts w:ascii="Cambria Math" w:eastAsia="DengXian" w:hAnsi="Cambria Math" w:cs="Times New Roman"/>
                      <w:szCs w:val="18"/>
                      <w:lang w:eastAsia="zh-CN"/>
                    </w:rPr>
                    <m:t>i</m:t>
                  </m:r>
                </m:sub>
              </m:sSub>
            </m:oMath>
            <w:r w:rsidRPr="00CA501B">
              <w:rPr>
                <w:rFonts w:ascii="Times New Roman" w:eastAsia="DengXian" w:hAnsi="Times New Roman" w:cs="Times New Roman"/>
                <w:szCs w:val="18"/>
                <w:lang w:eastAsia="zh-CN"/>
              </w:rPr>
              <w:t xml:space="preserve"> and </w:t>
            </w:r>
            <m:oMath>
              <m:sSub>
                <m:sSubPr>
                  <m:ctrlPr>
                    <w:rPr>
                      <w:rFonts w:ascii="Cambria Math" w:eastAsia="DengXian" w:hAnsi="Cambria Math" w:cs="Times New Roman"/>
                      <w:i/>
                      <w:szCs w:val="18"/>
                      <w:lang w:eastAsia="zh-CN"/>
                    </w:rPr>
                  </m:ctrlPr>
                </m:sSubPr>
                <m:e>
                  <m:r>
                    <m:rPr>
                      <m:sty m:val="p"/>
                    </m:rPr>
                    <w:rPr>
                      <w:rFonts w:ascii="Cambria Math" w:eastAsia="DengXian" w:hAnsi="Cambria Math" w:cs="Times New Roman"/>
                      <w:szCs w:val="18"/>
                      <w:lang w:eastAsia="zh-CN"/>
                    </w:rPr>
                    <m:t>Δ</m:t>
                  </m:r>
                  <m:ctrlPr>
                    <w:rPr>
                      <w:rFonts w:ascii="Cambria Math" w:eastAsia="DengXian" w:hAnsi="Cambria Math" w:cs="Times New Roman"/>
                      <w:szCs w:val="18"/>
                      <w:lang w:eastAsia="zh-CN"/>
                    </w:rPr>
                  </m:ctrlPr>
                </m:e>
                <m:sub>
                  <m:r>
                    <w:rPr>
                      <w:rFonts w:ascii="Cambria Math" w:eastAsia="DengXian" w:hAnsi="Cambria Math" w:cs="Times New Roman"/>
                      <w:szCs w:val="18"/>
                      <w:lang w:eastAsia="zh-CN"/>
                    </w:rPr>
                    <m:t>i</m:t>
                  </m:r>
                </m:sub>
              </m:sSub>
            </m:oMath>
            <w:r w:rsidRPr="00CA501B">
              <w:rPr>
                <w:rFonts w:ascii="Times New Roman" w:eastAsia="DengXian" w:hAnsi="Times New Roman" w:cs="Times New Roman"/>
                <w:szCs w:val="18"/>
                <w:lang w:eastAsia="zh-CN"/>
              </w:rPr>
              <w:t xml:space="preserve"> are not defined (index 0)</w:t>
            </w:r>
          </w:p>
          <w:p w14:paraId="2E20AFD9" w14:textId="1F87431B" w:rsidR="000F1FC0" w:rsidRPr="00E93F4E" w:rsidRDefault="000F1FC0" w:rsidP="00E93F4E">
            <w:pPr>
              <w:pStyle w:val="ListParagraph"/>
              <w:numPr>
                <w:ilvl w:val="0"/>
                <w:numId w:val="22"/>
              </w:numPr>
              <w:rPr>
                <w:rFonts w:ascii="Times New Roman" w:eastAsia="DengXian" w:hAnsi="Times New Roman" w:cs="Times New Roman"/>
                <w:szCs w:val="18"/>
                <w:lang w:eastAsia="zh-CN"/>
              </w:rPr>
            </w:pPr>
            <w:r w:rsidRPr="00E93F4E">
              <w:rPr>
                <w:rFonts w:ascii="Times New Roman" w:eastAsia="DengXian" w:hAnsi="Times New Roman" w:cs="Times New Roman"/>
                <w:szCs w:val="18"/>
                <w:lang w:eastAsia="zh-CN"/>
              </w:rPr>
              <w:t xml:space="preserve">For </w:t>
            </w:r>
            <w:r w:rsidRPr="00CA501B">
              <w:rPr>
                <w:rFonts w:ascii="Times New Roman" w:eastAsia="DengXian" w:hAnsi="Times New Roman" w:cs="Times New Roman"/>
                <w:szCs w:val="18"/>
                <w:highlight w:val="yellow"/>
                <w:lang w:eastAsia="zh-CN"/>
              </w:rPr>
              <w:t>CG-PUSCH (</w:t>
            </w:r>
            <w:r w:rsidR="00CA501B" w:rsidRPr="00CA501B">
              <w:rPr>
                <w:rFonts w:ascii="Times New Roman" w:eastAsia="DengXian" w:hAnsi="Times New Roman" w:cs="Times New Roman"/>
                <w:szCs w:val="18"/>
                <w:highlight w:val="yellow"/>
                <w:lang w:val="en-US" w:eastAsia="zh-CN"/>
              </w:rPr>
              <w:t>yellow</w:t>
            </w:r>
            <w:r w:rsidRPr="00CA501B">
              <w:rPr>
                <w:rFonts w:ascii="Times New Roman" w:eastAsia="DengXian" w:hAnsi="Times New Roman" w:cs="Times New Roman"/>
                <w:szCs w:val="18"/>
                <w:highlight w:val="yellow"/>
                <w:lang w:eastAsia="zh-CN"/>
              </w:rPr>
              <w:t>)</w:t>
            </w:r>
            <w:r w:rsidRPr="00E93F4E">
              <w:rPr>
                <w:rFonts w:ascii="Times New Roman" w:eastAsia="DengXian" w:hAnsi="Times New Roman" w:cs="Times New Roman"/>
                <w:szCs w:val="18"/>
                <w:lang w:eastAsia="zh-CN"/>
              </w:rPr>
              <w:t>, the correct entry of the table (index 6) will bring the result to zero.</w:t>
            </w:r>
          </w:p>
          <w:p w14:paraId="56E4E800" w14:textId="3801E110" w:rsidR="000F1FC0" w:rsidRPr="00E93F4E" w:rsidRDefault="000F1FC0" w:rsidP="00E93F4E">
            <w:pPr>
              <w:pStyle w:val="ListParagraph"/>
              <w:numPr>
                <w:ilvl w:val="0"/>
                <w:numId w:val="22"/>
              </w:numPr>
              <w:rPr>
                <w:rFonts w:ascii="Times New Roman" w:eastAsia="DengXian" w:hAnsi="Times New Roman" w:cs="Times New Roman"/>
              </w:rPr>
            </w:pPr>
            <w:r w:rsidRPr="00E93F4E">
              <w:rPr>
                <w:rFonts w:ascii="Times New Roman" w:eastAsia="DengXian" w:hAnsi="Times New Roman" w:cs="Times New Roman"/>
                <w:szCs w:val="18"/>
                <w:lang w:eastAsia="zh-CN"/>
              </w:rPr>
              <w:t xml:space="preserve">For </w:t>
            </w:r>
            <w:r w:rsidRPr="00CA501B">
              <w:rPr>
                <w:rFonts w:ascii="Times New Roman" w:eastAsia="DengXian" w:hAnsi="Times New Roman" w:cs="Times New Roman"/>
                <w:szCs w:val="18"/>
                <w:highlight w:val="cyan"/>
                <w:lang w:eastAsia="zh-CN"/>
              </w:rPr>
              <w:t>SL (blue)</w:t>
            </w:r>
            <w:r w:rsidRPr="00E93F4E">
              <w:rPr>
                <w:rFonts w:ascii="Times New Roman" w:eastAsia="DengXian" w:hAnsi="Times New Roman" w:cs="Times New Roman"/>
                <w:szCs w:val="18"/>
                <w:lang w:eastAsia="zh-CN"/>
              </w:rPr>
              <w:t xml:space="preserve"> we are currently using a formulation similar to CG-PUSCH (green) without providing an entry to cancel out the CPE length to zero</w:t>
            </w:r>
            <w:r w:rsidR="00CA501B">
              <w:rPr>
                <w:rFonts w:ascii="Times New Roman" w:eastAsia="DengXian" w:hAnsi="Times New Roman" w:cs="Times New Roman"/>
                <w:szCs w:val="18"/>
                <w:lang w:val="en-US" w:eastAsia="zh-CN"/>
              </w:rPr>
              <w:t xml:space="preserve"> (table use the approach of yellow) so we are somehow in between</w:t>
            </w:r>
            <w:r w:rsidRPr="00E93F4E">
              <w:rPr>
                <w:rFonts w:ascii="Times New Roman" w:eastAsia="DengXian" w:hAnsi="Times New Roman" w:cs="Times New Roman"/>
                <w:szCs w:val="18"/>
                <w:lang w:eastAsia="zh-CN"/>
              </w:rPr>
              <w:t>. One option would be modify the Table 5.3.1-3 with the entries</w:t>
            </w:r>
            <w:r w:rsidR="00E95C95" w:rsidRPr="00E93F4E">
              <w:rPr>
                <w:rFonts w:ascii="Times New Roman" w:eastAsia="DengXian" w:hAnsi="Times New Roman" w:cs="Times New Roman"/>
                <w:szCs w:val="18"/>
                <w:lang w:eastAsia="zh-CN"/>
              </w:rPr>
              <w:t xml:space="preserv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sidR="00E93F4E" w:rsidRPr="00E93F4E">
              <w:rPr>
                <w:rFonts w:ascii="Times New Roman" w:eastAsia="DengXian" w:hAnsi="Times New Roman" w:cs="Times New Roman"/>
              </w:rPr>
              <w:t xml:space="preserve"> but seems very complicate. </w:t>
            </w:r>
            <w:r w:rsidR="00E93F4E" w:rsidRPr="00CA501B">
              <w:rPr>
                <w:rFonts w:ascii="Times New Roman" w:eastAsia="DengXian" w:hAnsi="Times New Roman" w:cs="Times New Roman"/>
                <w:b/>
                <w:bCs/>
              </w:rPr>
              <w:t>We could simply adopt the approach to modify the equation</w:t>
            </w:r>
            <w:r w:rsidR="00CA501B" w:rsidRPr="00CA501B">
              <w:rPr>
                <w:rFonts w:ascii="Times New Roman" w:eastAsia="DengXian" w:hAnsi="Times New Roman" w:cs="Times New Roman"/>
                <w:b/>
                <w:bCs/>
                <w:lang w:val="en-US"/>
              </w:rPr>
              <w:t xml:space="preserve"> as proposed by the editor</w:t>
            </w:r>
            <w:r w:rsidR="00E93F4E" w:rsidRPr="00CA501B">
              <w:rPr>
                <w:rFonts w:ascii="Times New Roman" w:eastAsia="DengXian" w:hAnsi="Times New Roman" w:cs="Times New Roman"/>
                <w:b/>
                <w:bCs/>
              </w:rPr>
              <w:t xml:space="preserve"> to capture the case of zero-length CPE, which is currently not captured in spec but is agreed in RAN1</w:t>
            </w:r>
            <w:r w:rsidR="00E93F4E" w:rsidRPr="00E93F4E">
              <w:rPr>
                <w:rFonts w:ascii="Times New Roman" w:eastAsia="DengXian" w:hAnsi="Times New Roman" w:cs="Times New Roman"/>
              </w:rPr>
              <w:t>.</w:t>
            </w:r>
          </w:p>
          <w:p w14:paraId="71C34464" w14:textId="77777777" w:rsidR="00E93F4E" w:rsidRDefault="00E93F4E" w:rsidP="00E1593F">
            <w:pPr>
              <w:spacing w:after="0"/>
              <w:rPr>
                <w:rFonts w:ascii="Times New Roman" w:eastAsia="DengXian" w:hAnsi="Times New Roman" w:cs="Times New Roman"/>
                <w:szCs w:val="18"/>
                <w:lang w:eastAsia="zh-CN"/>
              </w:rPr>
            </w:pPr>
          </w:p>
          <w:p w14:paraId="50722305" w14:textId="77777777" w:rsidR="008907BE" w:rsidRDefault="008907BE" w:rsidP="00E1593F">
            <w:pPr>
              <w:spacing w:after="0"/>
              <w:rPr>
                <w:rFonts w:ascii="Times New Roman" w:eastAsia="DengXian" w:hAnsi="Times New Roman" w:cs="Times New Roman"/>
                <w:szCs w:val="18"/>
                <w:lang w:eastAsia="zh-CN"/>
              </w:rPr>
            </w:pPr>
          </w:p>
          <w:tbl>
            <w:tblPr>
              <w:tblStyle w:val="TableGrid"/>
              <w:tblW w:w="0" w:type="auto"/>
              <w:tblLook w:val="04A0" w:firstRow="1" w:lastRow="0" w:firstColumn="1" w:lastColumn="0" w:noHBand="0" w:noVBand="1"/>
            </w:tblPr>
            <w:tblGrid>
              <w:gridCol w:w="7683"/>
            </w:tblGrid>
            <w:tr w:rsidR="008907BE" w14:paraId="3F4C91F4" w14:textId="77777777" w:rsidTr="008907BE">
              <w:tc>
                <w:tcPr>
                  <w:tcW w:w="7683" w:type="dxa"/>
                </w:tcPr>
                <w:p w14:paraId="6ED5878C" w14:textId="3E102731" w:rsidR="008907BE" w:rsidRDefault="008907BE" w:rsidP="00CA501B">
                  <w:pPr>
                    <w:pStyle w:val="B1"/>
                    <w:numPr>
                      <w:ilvl w:val="0"/>
                      <w:numId w:val="25"/>
                    </w:numPr>
                  </w:pPr>
                  <w:r w:rsidRPr="00881962">
                    <w:t>for dynamically scheduled PUSCH</w:t>
                  </w:r>
                  <w:r>
                    <w:t>, SRS,</w:t>
                  </w:r>
                  <w:r w:rsidRPr="00881962">
                    <w:t xml:space="preserve"> </w:t>
                  </w:r>
                  <w:r>
                    <w:t xml:space="preserve">and PUCCH </w:t>
                  </w:r>
                  <w:r w:rsidRPr="00881962">
                    <w:t>transmissions</w:t>
                  </w:r>
                </w:p>
                <w:p w14:paraId="10BDE925" w14:textId="77777777" w:rsidR="008907BE" w:rsidRPr="00CA501B" w:rsidRDefault="00592B1C" w:rsidP="008907BE">
                  <w:pPr>
                    <w:pStyle w:val="EQ"/>
                    <w:jc w:val="center"/>
                    <w:rPr>
                      <w:highlight w:val="green"/>
                      <w:lang w:val="sv-SE"/>
                    </w:rPr>
                  </w:pPr>
                  <m:oMathPara>
                    <m:oMath>
                      <m:sSub>
                        <m:sSubPr>
                          <m:ctrlPr>
                            <w:rPr>
                              <w:rFonts w:ascii="Cambria Math" w:hAnsi="Cambria Math"/>
                              <w:highlight w:val="green"/>
                            </w:rPr>
                          </m:ctrlPr>
                        </m:sSubPr>
                        <m:e>
                          <m:r>
                            <w:rPr>
                              <w:rFonts w:ascii="Cambria Math" w:hAnsi="Cambria Math"/>
                              <w:highlight w:val="green"/>
                            </w:rPr>
                            <m:t>T</m:t>
                          </m:r>
                        </m:e>
                        <m:sub>
                          <m:r>
                            <m:rPr>
                              <m:nor/>
                            </m:rPr>
                            <w:rPr>
                              <w:highlight w:val="green"/>
                              <w:lang w:val="sv-SE"/>
                            </w:rPr>
                            <m:t>ext</m:t>
                          </m:r>
                        </m:sub>
                      </m:sSub>
                      <m:r>
                        <m:rPr>
                          <m:nor/>
                        </m:rPr>
                        <w:rPr>
                          <w:highlight w:val="green"/>
                          <w:lang w:val="sv-SE"/>
                        </w:rPr>
                        <m:t>=min</m:t>
                      </m:r>
                      <m:d>
                        <m:dPr>
                          <m:ctrlPr>
                            <w:rPr>
                              <w:rFonts w:ascii="Cambria Math" w:hAnsi="Cambria Math"/>
                              <w:noProof w:val="0"/>
                              <w:highlight w:val="green"/>
                            </w:rPr>
                          </m:ctrlPr>
                        </m:dPr>
                        <m:e>
                          <m:r>
                            <m:rPr>
                              <m:nor/>
                            </m:rPr>
                            <w:rPr>
                              <w:highlight w:val="green"/>
                              <w:lang w:val="sv-SE"/>
                            </w:rPr>
                            <m:t>max</m:t>
                          </m:r>
                          <m:d>
                            <m:dPr>
                              <m:ctrlPr>
                                <w:rPr>
                                  <w:rFonts w:ascii="Cambria Math" w:hAnsi="Cambria Math"/>
                                  <w:noProof w:val="0"/>
                                  <w:highlight w:val="green"/>
                                </w:rPr>
                              </m:ctrlPr>
                            </m:dPr>
                            <m:e>
                              <m:sSubSup>
                                <m:sSubSupPr>
                                  <m:ctrlPr>
                                    <w:rPr>
                                      <w:rFonts w:ascii="Cambria Math" w:hAnsi="Cambria Math"/>
                                      <w:noProof w:val="0"/>
                                      <w:highlight w:val="green"/>
                                    </w:rPr>
                                  </m:ctrlPr>
                                </m:sSubSupPr>
                                <m:e>
                                  <m:r>
                                    <w:rPr>
                                      <w:rFonts w:ascii="Cambria Math" w:hAnsi="Cambria Math"/>
                                      <w:highlight w:val="green"/>
                                    </w:rPr>
                                    <m:t>T</m:t>
                                  </m:r>
                                </m:e>
                                <m:sub>
                                  <m:r>
                                    <m:rPr>
                                      <m:nor/>
                                    </m:rPr>
                                    <w:rPr>
                                      <w:highlight w:val="green"/>
                                      <w:lang w:val="sv-SE"/>
                                    </w:rPr>
                                    <m:t>ext</m:t>
                                  </m:r>
                                </m:sub>
                                <m:sup>
                                  <m:r>
                                    <m:rPr>
                                      <m:sty m:val="p"/>
                                    </m:rPr>
                                    <w:rPr>
                                      <w:rFonts w:ascii="Cambria Math" w:hAnsi="Cambria Math"/>
                                      <w:highlight w:val="green"/>
                                      <w:lang w:val="sv-SE"/>
                                    </w:rPr>
                                    <m:t>'</m:t>
                                  </m:r>
                                </m:sup>
                              </m:sSubSup>
                              <m:r>
                                <m:rPr>
                                  <m:sty m:val="p"/>
                                </m:rPr>
                                <w:rPr>
                                  <w:rFonts w:ascii="Cambria Math" w:hAnsi="Cambria Math"/>
                                  <w:highlight w:val="green"/>
                                  <w:lang w:val="sv-SE"/>
                                </w:rPr>
                                <m:t>,0</m:t>
                              </m:r>
                            </m:e>
                          </m:d>
                          <m:r>
                            <m:rPr>
                              <m:sty m:val="p"/>
                            </m:rPr>
                            <w:rPr>
                              <w:rFonts w:ascii="Cambria Math" w:hAnsi="Cambria Math"/>
                              <w:highlight w:val="green"/>
                              <w:lang w:val="sv-SE"/>
                            </w:rPr>
                            <m:t xml:space="preserve">, </m:t>
                          </m:r>
                          <m:sSubSup>
                            <m:sSubSupPr>
                              <m:ctrlPr>
                                <w:rPr>
                                  <w:rFonts w:ascii="Cambria Math" w:hAnsi="Cambria Math"/>
                                  <w:noProof w:val="0"/>
                                  <w:highlight w:val="green"/>
                                </w:rPr>
                              </m:ctrlPr>
                            </m:sSubSupPr>
                            <m:e>
                              <m:r>
                                <w:rPr>
                                  <w:rFonts w:ascii="Cambria Math" w:hAnsi="Cambria Math"/>
                                  <w:highlight w:val="green"/>
                                </w:rPr>
                                <m:t>T</m:t>
                              </m:r>
                            </m:e>
                            <m:sub>
                              <m:r>
                                <m:rPr>
                                  <m:nor/>
                                </m:rPr>
                                <w:rPr>
                                  <w:highlight w:val="green"/>
                                  <w:lang w:val="sv-SE"/>
                                </w:rPr>
                                <m:t>symb</m:t>
                              </m:r>
                              <m:r>
                                <m:rPr>
                                  <m:sty m:val="p"/>
                                </m:rPr>
                                <w:rPr>
                                  <w:rFonts w:ascii="Cambria Math" w:hAnsi="Cambria Math"/>
                                  <w:highlight w:val="green"/>
                                  <w:lang w:val="sv-SE"/>
                                </w:rPr>
                                <m:t>,(</m:t>
                              </m:r>
                              <m:r>
                                <w:rPr>
                                  <w:rFonts w:ascii="Cambria Math" w:hAnsi="Cambria Math"/>
                                  <w:highlight w:val="green"/>
                                </w:rPr>
                                <m:t>l</m:t>
                              </m:r>
                              <m:r>
                                <m:rPr>
                                  <m:sty m:val="p"/>
                                </m:rPr>
                                <w:rPr>
                                  <w:rFonts w:ascii="Cambria Math" w:hAnsi="Cambria Math"/>
                                  <w:highlight w:val="green"/>
                                  <w:lang w:val="sv-SE"/>
                                </w:rPr>
                                <m:t>-</m:t>
                              </m:r>
                              <m:r>
                                <m:rPr>
                                  <m:sty m:val="p"/>
                                </m:rPr>
                                <w:rPr>
                                  <w:rFonts w:ascii="Cambria Math" w:hAnsi="Cambria Math"/>
                                  <w:highlight w:val="green"/>
                                  <w:lang w:val="sv-SE"/>
                                </w:rPr>
                                <m:t>1)</m:t>
                              </m:r>
                              <m:r>
                                <m:rPr>
                                  <m:nor/>
                                </m:rPr>
                                <w:rPr>
                                  <w:highlight w:val="green"/>
                                  <w:lang w:val="sv-SE"/>
                                </w:rPr>
                                <m:t>mod7∙</m:t>
                              </m:r>
                              <m:sSup>
                                <m:sSupPr>
                                  <m:ctrlPr>
                                    <w:rPr>
                                      <w:rFonts w:ascii="Cambria Math" w:hAnsi="Cambria Math"/>
                                      <w:noProof w:val="0"/>
                                      <w:highlight w:val="green"/>
                                    </w:rPr>
                                  </m:ctrlPr>
                                </m:sSupPr>
                                <m:e>
                                  <m:r>
                                    <m:rPr>
                                      <m:sty m:val="p"/>
                                    </m:rPr>
                                    <w:rPr>
                                      <w:rFonts w:ascii="Cambria Math" w:hAnsi="Cambria Math"/>
                                      <w:highlight w:val="green"/>
                                      <w:lang w:val="sv-SE"/>
                                    </w:rPr>
                                    <m:t>2</m:t>
                                  </m:r>
                                </m:e>
                                <m:sup>
                                  <m:r>
                                    <w:rPr>
                                      <w:rFonts w:ascii="Cambria Math" w:hAnsi="Cambria Math"/>
                                      <w:highlight w:val="green"/>
                                    </w:rPr>
                                    <m:t>μ</m:t>
                                  </m:r>
                                </m:sup>
                              </m:sSup>
                            </m:sub>
                            <m:sup>
                              <m:r>
                                <w:rPr>
                                  <w:rFonts w:ascii="Cambria Math" w:hAnsi="Cambria Math"/>
                                  <w:highlight w:val="green"/>
                                </w:rPr>
                                <m:t>μ</m:t>
                              </m:r>
                            </m:sup>
                          </m:sSubSup>
                        </m:e>
                      </m:d>
                    </m:oMath>
                  </m:oMathPara>
                </w:p>
                <w:p w14:paraId="60A5D77A" w14:textId="77777777" w:rsidR="008907BE" w:rsidRDefault="00592B1C" w:rsidP="008907BE">
                  <w:pPr>
                    <w:pStyle w:val="EQ"/>
                    <w:jc w:val="center"/>
                  </w:pPr>
                  <m:oMathPara>
                    <m:oMath>
                      <m:sSubSup>
                        <m:sSubSupPr>
                          <m:ctrlPr>
                            <w:rPr>
                              <w:rFonts w:ascii="Cambria Math" w:hAnsi="Cambria Math"/>
                              <w:noProof w:val="0"/>
                              <w:highlight w:val="green"/>
                            </w:rPr>
                          </m:ctrlPr>
                        </m:sSubSupPr>
                        <m:e>
                          <m:r>
                            <w:rPr>
                              <w:rFonts w:ascii="Cambria Math" w:hAnsi="Cambria Math"/>
                              <w:highlight w:val="green"/>
                            </w:rPr>
                            <m:t>T</m:t>
                          </m:r>
                        </m:e>
                        <m:sub>
                          <m:r>
                            <m:rPr>
                              <m:nor/>
                            </m:rPr>
                            <w:rPr>
                              <w:highlight w:val="green"/>
                            </w:rPr>
                            <m:t>ext</m:t>
                          </m:r>
                        </m:sub>
                        <m:sup>
                          <m:r>
                            <m:rPr>
                              <m:sty m:val="p"/>
                            </m:rPr>
                            <w:rPr>
                              <w:rFonts w:ascii="Cambria Math" w:hAnsi="Cambria Math"/>
                              <w:highlight w:val="green"/>
                            </w:rPr>
                            <m:t>'</m:t>
                          </m:r>
                        </m:sup>
                      </m:sSubSup>
                      <m:r>
                        <m:rPr>
                          <m:sty m:val="p"/>
                        </m:rPr>
                        <w:rPr>
                          <w:rFonts w:ascii="Cambria Math" w:hAnsi="Cambria Math"/>
                          <w:highlight w:val="green"/>
                        </w:rPr>
                        <m:t>=</m:t>
                      </m:r>
                      <m:nary>
                        <m:naryPr>
                          <m:chr m:val="∑"/>
                          <m:limLoc m:val="subSup"/>
                          <m:ctrlPr>
                            <w:rPr>
                              <w:rFonts w:ascii="Cambria Math" w:hAnsi="Cambria Math"/>
                              <w:noProof w:val="0"/>
                              <w:highlight w:val="green"/>
                            </w:rPr>
                          </m:ctrlPr>
                        </m:naryPr>
                        <m:sub>
                          <m:r>
                            <w:rPr>
                              <w:rFonts w:ascii="Cambria Math" w:hAnsi="Cambria Math"/>
                              <w:highlight w:val="green"/>
                            </w:rPr>
                            <m:t>k</m:t>
                          </m:r>
                          <m:r>
                            <m:rPr>
                              <m:sty m:val="p"/>
                            </m:rPr>
                            <w:rPr>
                              <w:rFonts w:ascii="Cambria Math" w:hAnsi="Cambria Math"/>
                              <w:highlight w:val="green"/>
                            </w:rPr>
                            <m:t>=1</m:t>
                          </m:r>
                        </m:sub>
                        <m:sup>
                          <m:sSub>
                            <m:sSubPr>
                              <m:ctrlPr>
                                <w:rPr>
                                  <w:rFonts w:ascii="Cambria Math" w:hAnsi="Cambria Math"/>
                                  <w:highlight w:val="green"/>
                                </w:rPr>
                              </m:ctrlPr>
                            </m:sSubPr>
                            <m:e>
                              <m:r>
                                <w:rPr>
                                  <w:rFonts w:ascii="Cambria Math" w:hAnsi="Cambria Math"/>
                                  <w:highlight w:val="green"/>
                                </w:rPr>
                                <m:t>C</m:t>
                              </m:r>
                            </m:e>
                            <m:sub>
                              <m:r>
                                <w:rPr>
                                  <w:rFonts w:ascii="Cambria Math" w:hAnsi="Cambria Math"/>
                                  <w:highlight w:val="green"/>
                                </w:rPr>
                                <m:t>i</m:t>
                              </m:r>
                            </m:sub>
                          </m:sSub>
                        </m:sup>
                        <m:e>
                          <m:sSubSup>
                            <m:sSubSupPr>
                              <m:ctrlPr>
                                <w:rPr>
                                  <w:rFonts w:ascii="Cambria Math" w:hAnsi="Cambria Math"/>
                                  <w:highlight w:val="green"/>
                                </w:rPr>
                              </m:ctrlPr>
                            </m:sSubSupPr>
                            <m:e>
                              <m:r>
                                <w:rPr>
                                  <w:rFonts w:ascii="Cambria Math" w:hAnsi="Cambria Math"/>
                                  <w:highlight w:val="green"/>
                                </w:rPr>
                                <m:t>T</m:t>
                              </m:r>
                            </m:e>
                            <m:sub>
                              <m:r>
                                <m:rPr>
                                  <m:sty m:val="p"/>
                                </m:rPr>
                                <w:rPr>
                                  <w:rFonts w:ascii="Cambria Math" w:hAnsi="Cambria Math"/>
                                  <w:highlight w:val="green"/>
                                </w:rPr>
                                <m:t xml:space="preserve">symb,  </m:t>
                              </m:r>
                              <m:d>
                                <m:dPr>
                                  <m:ctrlPr>
                                    <w:rPr>
                                      <w:rFonts w:ascii="Cambria Math" w:hAnsi="Cambria Math"/>
                                      <w:highlight w:val="green"/>
                                    </w:rPr>
                                  </m:ctrlPr>
                                </m:dPr>
                                <m:e>
                                  <m:r>
                                    <w:rPr>
                                      <w:rFonts w:ascii="Cambria Math" w:hAnsi="Cambria Math"/>
                                      <w:highlight w:val="green"/>
                                    </w:rPr>
                                    <m:t>l</m:t>
                                  </m:r>
                                  <m:r>
                                    <m:rPr>
                                      <m:sty m:val="p"/>
                                    </m:rPr>
                                    <w:rPr>
                                      <w:rFonts w:ascii="Cambria Math" w:hAnsi="Cambria Math"/>
                                      <w:highlight w:val="green"/>
                                    </w:rPr>
                                    <m:t>-</m:t>
                                  </m:r>
                                  <m:r>
                                    <w:rPr>
                                      <w:rFonts w:ascii="Cambria Math" w:hAnsi="Cambria Math"/>
                                      <w:highlight w:val="green"/>
                                    </w:rPr>
                                    <m:t>k</m:t>
                                  </m:r>
                                </m:e>
                              </m:d>
                              <m:r>
                                <m:rPr>
                                  <m:sty m:val="p"/>
                                </m:rPr>
                                <w:rPr>
                                  <w:rFonts w:ascii="Cambria Math" w:hAnsi="Cambria Math"/>
                                  <w:highlight w:val="green"/>
                                </w:rPr>
                                <m:t>mod 7∙</m:t>
                              </m:r>
                              <m:sSup>
                                <m:sSupPr>
                                  <m:ctrlPr>
                                    <w:rPr>
                                      <w:rFonts w:ascii="Cambria Math" w:hAnsi="Cambria Math"/>
                                      <w:highlight w:val="green"/>
                                    </w:rPr>
                                  </m:ctrlPr>
                                </m:sSupPr>
                                <m:e>
                                  <m:r>
                                    <m:rPr>
                                      <m:sty m:val="p"/>
                                    </m:rPr>
                                    <w:rPr>
                                      <w:rFonts w:ascii="Cambria Math" w:hAnsi="Cambria Math"/>
                                      <w:highlight w:val="green"/>
                                    </w:rPr>
                                    <m:t>2</m:t>
                                  </m:r>
                                </m:e>
                                <m:sup>
                                  <m:r>
                                    <w:rPr>
                                      <w:rFonts w:ascii="Cambria Math" w:hAnsi="Cambria Math"/>
                                      <w:highlight w:val="green"/>
                                    </w:rPr>
                                    <m:t>μ</m:t>
                                  </m:r>
                                </m:sup>
                              </m:sSup>
                              <m:r>
                                <m:rPr>
                                  <m:sty m:val="p"/>
                                </m:rPr>
                                <w:rPr>
                                  <w:rFonts w:ascii="Cambria Math" w:hAnsi="Cambria Math"/>
                                  <w:highlight w:val="green"/>
                                </w:rPr>
                                <m:t xml:space="preserve"> </m:t>
                              </m:r>
                            </m:sub>
                            <m:sup>
                              <m:r>
                                <w:rPr>
                                  <w:rFonts w:ascii="Cambria Math" w:hAnsi="Cambria Math"/>
                                  <w:highlight w:val="green"/>
                                </w:rPr>
                                <m:t>μ</m:t>
                              </m:r>
                            </m:sup>
                          </m:sSubSup>
                        </m:e>
                      </m:nary>
                      <m:r>
                        <m:rPr>
                          <m:sty m:val="p"/>
                        </m:rPr>
                        <w:rPr>
                          <w:rFonts w:ascii="Cambria Math" w:hAnsi="Cambria Math"/>
                          <w:highlight w:val="green"/>
                        </w:rPr>
                        <m:t>-</m:t>
                      </m:r>
                      <m:sSub>
                        <m:sSubPr>
                          <m:ctrlPr>
                            <w:rPr>
                              <w:rFonts w:ascii="Cambria Math" w:hAnsi="Cambria Math"/>
                              <w:noProof w:val="0"/>
                              <w:highlight w:val="green"/>
                            </w:rPr>
                          </m:ctrlPr>
                        </m:sSubPr>
                        <m:e>
                          <m:r>
                            <m:rPr>
                              <m:sty m:val="p"/>
                            </m:rPr>
                            <w:rPr>
                              <w:rFonts w:ascii="Cambria Math" w:hAnsi="Cambria Math"/>
                              <w:highlight w:val="green"/>
                            </w:rPr>
                            <m:t>Δ</m:t>
                          </m:r>
                        </m:e>
                        <m:sub>
                          <m:r>
                            <w:rPr>
                              <w:rFonts w:ascii="Cambria Math" w:hAnsi="Cambria Math"/>
                              <w:highlight w:val="green"/>
                            </w:rPr>
                            <m:t>i</m:t>
                          </m:r>
                        </m:sub>
                      </m:sSub>
                    </m:oMath>
                  </m:oMathPara>
                </w:p>
                <w:p w14:paraId="55485583" w14:textId="77777777" w:rsidR="008907BE" w:rsidRPr="00881962" w:rsidRDefault="008907BE" w:rsidP="008907BE">
                  <w:pPr>
                    <w:pStyle w:val="B1"/>
                  </w:pPr>
                  <w:r w:rsidRPr="00881962">
                    <w:tab/>
                  </w: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w:t>
                  </w:r>
                  <w:r w:rsidRPr="004E6788">
                    <w:t xml:space="preserve"> and </w:t>
                  </w:r>
                  <w:r>
                    <w:rPr>
                      <w:i/>
                    </w:rPr>
                    <w:t>cp</w:t>
                  </w:r>
                  <w:r w:rsidRPr="004E6788">
                    <w:rPr>
                      <w:i/>
                    </w:rPr>
                    <w:t>-ExtensionC3</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symb,  (</m:t>
                        </m:r>
                        <m:r>
                          <w:rPr>
                            <w:rFonts w:ascii="Cambria Math" w:hAnsi="Cambria Math"/>
                          </w:rPr>
                          <m:t>l</m:t>
                        </m:r>
                        <m:r>
                          <m:rPr>
                            <m:sty m:val="p"/>
                          </m:rPr>
                          <w:rPr>
                            <w:rFonts w:ascii="Cambria Math" w:hAnsi="Cambria Math"/>
                          </w:rPr>
                          <m:t>-1)</m:t>
                        </m:r>
                        <m:r>
                          <m:rPr>
                            <m:nor/>
                          </m:rPr>
                          <m:t>mod7∙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 xml:space="preserve">. </w:t>
                  </w:r>
                  <w:r>
                    <w:rPr>
                      <w:i/>
                    </w:rPr>
                    <w:t>T</w:t>
                  </w:r>
                  <w:r>
                    <w:rPr>
                      <w:i/>
                      <w:vertAlign w:val="subscript"/>
                    </w:rPr>
                    <w:t>ext</w:t>
                  </w:r>
                  <w:r>
                    <w:t xml:space="preserve"> is applied to the first UL transmission scheduled by the scheduling DCI.</w:t>
                  </w:r>
                </w:p>
                <w:p w14:paraId="53055589" w14:textId="77777777" w:rsidR="008907BE" w:rsidRPr="00881962" w:rsidRDefault="008907BE" w:rsidP="008907BE">
                  <w:pPr>
                    <w:pStyle w:val="B1"/>
                  </w:pPr>
                  <w:r w:rsidRPr="00881962">
                    <w:t>-</w:t>
                  </w:r>
                  <w:r w:rsidRPr="00881962">
                    <w:tab/>
                    <w:t>for a PUSCH transmission using configured grant</w:t>
                  </w:r>
                </w:p>
                <w:p w14:paraId="0EAF4589" w14:textId="77777777" w:rsidR="008907BE" w:rsidRPr="003D353E" w:rsidRDefault="00592B1C" w:rsidP="008907BE">
                  <w:pPr>
                    <w:pStyle w:val="EQ"/>
                  </w:pPr>
                  <m:oMathPara>
                    <m:oMath>
                      <m:sSub>
                        <m:sSubPr>
                          <m:ctrlPr>
                            <w:rPr>
                              <w:rFonts w:ascii="Cambria Math" w:hAnsi="Cambria Math"/>
                              <w:i/>
                              <w:highlight w:val="yellow"/>
                            </w:rPr>
                          </m:ctrlPr>
                        </m:sSubPr>
                        <m:e>
                          <m:r>
                            <w:rPr>
                              <w:rFonts w:ascii="Cambria Math" w:hAnsi="Cambria Math"/>
                              <w:highlight w:val="yellow"/>
                            </w:rPr>
                            <m:t>T</m:t>
                          </m:r>
                        </m:e>
                        <m:sub>
                          <m:r>
                            <m:rPr>
                              <m:nor/>
                            </m:rPr>
                            <w:rPr>
                              <w:highlight w:val="yellow"/>
                            </w:rPr>
                            <m:t>ext</m:t>
                          </m:r>
                        </m:sub>
                      </m:sSub>
                      <m:r>
                        <m:rPr>
                          <m:sty m:val="p"/>
                        </m:rPr>
                        <w:rPr>
                          <w:rFonts w:ascii="Cambria Math" w:hAnsi="Cambria Math"/>
                          <w:highlight w:val="yellow"/>
                        </w:rPr>
                        <m:t>=</m:t>
                      </m:r>
                      <m:nary>
                        <m:naryPr>
                          <m:chr m:val="∑"/>
                          <m:limLoc m:val="subSup"/>
                          <m:ctrlPr>
                            <w:rPr>
                              <w:rFonts w:ascii="Cambria Math" w:hAnsi="Cambria Math"/>
                              <w:highlight w:val="yellow"/>
                            </w:rPr>
                          </m:ctrlPr>
                        </m:naryPr>
                        <m:sub>
                          <m:r>
                            <w:rPr>
                              <w:rFonts w:ascii="Cambria Math" w:hAnsi="Cambria Math"/>
                              <w:highlight w:val="yellow"/>
                            </w:rPr>
                            <m:t>k</m:t>
                          </m:r>
                          <m:r>
                            <m:rPr>
                              <m:sty m:val="p"/>
                            </m:rPr>
                            <w:rPr>
                              <w:rFonts w:ascii="Cambria Math" w:hAnsi="Cambria Math"/>
                              <w:highlight w:val="yellow"/>
                            </w:rPr>
                            <m:t>=1</m:t>
                          </m:r>
                        </m:sub>
                        <m:sup>
                          <m:sSup>
                            <m:sSupPr>
                              <m:ctrlPr>
                                <w:rPr>
                                  <w:rFonts w:ascii="Cambria Math" w:hAnsi="Cambria Math"/>
                                  <w:i/>
                                  <w:highlight w:val="yellow"/>
                                </w:rPr>
                              </m:ctrlPr>
                            </m:sSupPr>
                            <m:e>
                              <m:r>
                                <w:rPr>
                                  <w:rFonts w:ascii="Cambria Math" w:hAnsi="Cambria Math"/>
                                  <w:highlight w:val="yellow"/>
                                </w:rPr>
                                <m:t>2</m:t>
                              </m:r>
                            </m:e>
                            <m:sup>
                              <m:r>
                                <w:rPr>
                                  <w:rFonts w:ascii="Cambria Math" w:hAnsi="Cambria Math"/>
                                  <w:highlight w:val="yellow"/>
                                </w:rPr>
                                <m:t>μ</m:t>
                              </m:r>
                            </m:sup>
                          </m:sSup>
                        </m:sup>
                        <m:e>
                          <m:sSubSup>
                            <m:sSubSupPr>
                              <m:ctrlPr>
                                <w:rPr>
                                  <w:rFonts w:ascii="Cambria Math" w:hAnsi="Cambria Math"/>
                                  <w:highlight w:val="yellow"/>
                                </w:rPr>
                              </m:ctrlPr>
                            </m:sSubSupPr>
                            <m:e>
                              <m:r>
                                <w:rPr>
                                  <w:rFonts w:ascii="Cambria Math" w:hAnsi="Cambria Math"/>
                                  <w:highlight w:val="yellow"/>
                                </w:rPr>
                                <m:t>T</m:t>
                              </m:r>
                            </m:e>
                            <m:sub>
                              <m:r>
                                <m:rPr>
                                  <m:sty m:val="p"/>
                                </m:rPr>
                                <w:rPr>
                                  <w:rFonts w:ascii="Cambria Math" w:hAnsi="Cambria Math"/>
                                  <w:highlight w:val="yellow"/>
                                </w:rPr>
                                <m:t xml:space="preserve">symb,  </m:t>
                              </m:r>
                              <m:d>
                                <m:dPr>
                                  <m:ctrlPr>
                                    <w:rPr>
                                      <w:rFonts w:ascii="Cambria Math" w:hAnsi="Cambria Math"/>
                                      <w:highlight w:val="yellow"/>
                                    </w:rPr>
                                  </m:ctrlPr>
                                </m:dPr>
                                <m:e>
                                  <m:r>
                                    <w:rPr>
                                      <w:rFonts w:ascii="Cambria Math" w:hAnsi="Cambria Math"/>
                                      <w:highlight w:val="yellow"/>
                                    </w:rPr>
                                    <m:t>l</m:t>
                                  </m:r>
                                  <m:r>
                                    <m:rPr>
                                      <m:sty m:val="p"/>
                                    </m:rPr>
                                    <w:rPr>
                                      <w:rFonts w:ascii="Cambria Math" w:hAnsi="Cambria Math"/>
                                      <w:highlight w:val="yellow"/>
                                    </w:rPr>
                                    <m:t>-</m:t>
                                  </m:r>
                                  <m:r>
                                    <w:rPr>
                                      <w:rFonts w:ascii="Cambria Math" w:hAnsi="Cambria Math"/>
                                      <w:highlight w:val="yellow"/>
                                    </w:rPr>
                                    <m:t>k</m:t>
                                  </m:r>
                                </m:e>
                              </m:d>
                              <m:r>
                                <m:rPr>
                                  <m:sty m:val="p"/>
                                </m:rPr>
                                <w:rPr>
                                  <w:rFonts w:ascii="Cambria Math" w:hAnsi="Cambria Math"/>
                                  <w:highlight w:val="yellow"/>
                                </w:rPr>
                                <m:t>mod 7∙</m:t>
                              </m:r>
                              <m:sSup>
                                <m:sSupPr>
                                  <m:ctrlPr>
                                    <w:rPr>
                                      <w:rFonts w:ascii="Cambria Math" w:hAnsi="Cambria Math"/>
                                      <w:highlight w:val="yellow"/>
                                    </w:rPr>
                                  </m:ctrlPr>
                                </m:sSupPr>
                                <m:e>
                                  <m:r>
                                    <m:rPr>
                                      <m:sty m:val="p"/>
                                    </m:rPr>
                                    <w:rPr>
                                      <w:rFonts w:ascii="Cambria Math" w:hAnsi="Cambria Math"/>
                                      <w:highlight w:val="yellow"/>
                                    </w:rPr>
                                    <m:t>2</m:t>
                                  </m:r>
                                </m:e>
                                <m:sup>
                                  <m:r>
                                    <w:rPr>
                                      <w:rFonts w:ascii="Cambria Math" w:hAnsi="Cambria Math"/>
                                      <w:highlight w:val="yellow"/>
                                    </w:rPr>
                                    <m:t>μ</m:t>
                                  </m:r>
                                </m:sup>
                              </m:sSup>
                              <m:r>
                                <m:rPr>
                                  <m:sty m:val="p"/>
                                </m:rPr>
                                <w:rPr>
                                  <w:rFonts w:ascii="Cambria Math" w:hAnsi="Cambria Math"/>
                                  <w:highlight w:val="yellow"/>
                                </w:rPr>
                                <m:t xml:space="preserve"> </m:t>
                              </m:r>
                            </m:sub>
                            <m:sup>
                              <m:r>
                                <w:rPr>
                                  <w:rFonts w:ascii="Cambria Math" w:hAnsi="Cambria Math"/>
                                  <w:highlight w:val="yellow"/>
                                </w:rPr>
                                <m:t>μ</m:t>
                              </m:r>
                            </m:sup>
                          </m:sSubSup>
                        </m:e>
                      </m:nary>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Δ</m:t>
                          </m:r>
                        </m:e>
                        <m:sub>
                          <m:r>
                            <w:rPr>
                              <w:rFonts w:ascii="Cambria Math" w:hAnsi="Cambria Math"/>
                              <w:highlight w:val="yellow"/>
                            </w:rPr>
                            <m:t>i</m:t>
                          </m:r>
                        </m:sub>
                      </m:sSub>
                    </m:oMath>
                  </m:oMathPara>
                </w:p>
                <w:p w14:paraId="750B474C" w14:textId="77777777" w:rsidR="008907BE" w:rsidRDefault="008907BE" w:rsidP="008907BE">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 Table 5.3.1-2 with the index </w:t>
                  </w:r>
                  <m:oMath>
                    <m:r>
                      <w:rPr>
                        <w:rFonts w:ascii="Cambria Math" w:hAnsi="Cambria Math"/>
                      </w:rPr>
                      <m:t>i</m:t>
                    </m:r>
                  </m:oMath>
                  <w:r>
                    <w:t xml:space="preserve"> given by the procedure in [6, TS 38.214].</w:t>
                  </w:r>
                </w:p>
                <w:p w14:paraId="4CBB2718" w14:textId="77777777" w:rsidR="008907BE" w:rsidRDefault="008907BE" w:rsidP="008907BE">
                  <w:pPr>
                    <w:pStyle w:val="B1"/>
                  </w:pPr>
                  <w:r>
                    <w:t>-</w:t>
                  </w:r>
                  <w:r>
                    <w:tab/>
                    <w:t>for PSCCH/PSSCH, PSFCH, and S-SS/PSBCH block transmission</w:t>
                  </w:r>
                </w:p>
                <w:p w14:paraId="42D7A08E" w14:textId="77777777" w:rsidR="008907BE" w:rsidRDefault="00592B1C" w:rsidP="008907BE">
                  <w:pPr>
                    <w:pStyle w:val="EQ"/>
                  </w:pPr>
                  <m:oMathPara>
                    <m:oMath>
                      <m:sSub>
                        <m:sSubPr>
                          <m:ctrlPr>
                            <w:rPr>
                              <w:rFonts w:ascii="Cambria Math" w:hAnsi="Cambria Math"/>
                              <w:i/>
                              <w:highlight w:val="cyan"/>
                            </w:rPr>
                          </m:ctrlPr>
                        </m:sSubPr>
                        <m:e>
                          <m:r>
                            <w:rPr>
                              <w:rFonts w:ascii="Cambria Math" w:hAnsi="Cambria Math"/>
                              <w:highlight w:val="cyan"/>
                            </w:rPr>
                            <m:t>T</m:t>
                          </m:r>
                        </m:e>
                        <m:sub>
                          <m:r>
                            <m:rPr>
                              <m:sty m:val="p"/>
                            </m:rPr>
                            <w:rPr>
                              <w:rFonts w:ascii="Cambria Math" w:hAnsi="Cambria Math"/>
                              <w:highlight w:val="cyan"/>
                            </w:rPr>
                            <m:t>ext</m:t>
                          </m:r>
                        </m:sub>
                      </m:sSub>
                      <m:r>
                        <m:rPr>
                          <m:sty m:val="p"/>
                        </m:rPr>
                        <w:rPr>
                          <w:rFonts w:ascii="Cambria Math" w:hAnsi="Cambria Math"/>
                          <w:highlight w:val="cyan"/>
                        </w:rPr>
                        <m:t>=</m:t>
                      </m:r>
                      <m:nary>
                        <m:naryPr>
                          <m:chr m:val="∑"/>
                          <m:limLoc m:val="subSup"/>
                          <m:ctrlPr>
                            <w:rPr>
                              <w:rFonts w:ascii="Cambria Math" w:hAnsi="Cambria Math"/>
                              <w:highlight w:val="cyan"/>
                            </w:rPr>
                          </m:ctrlPr>
                        </m:naryPr>
                        <m:sub>
                          <m:r>
                            <w:rPr>
                              <w:rFonts w:ascii="Cambria Math" w:hAnsi="Cambria Math"/>
                              <w:highlight w:val="cyan"/>
                            </w:rPr>
                            <m:t>k</m:t>
                          </m:r>
                          <m:r>
                            <m:rPr>
                              <m:sty m:val="p"/>
                            </m:rPr>
                            <w:rPr>
                              <w:rFonts w:ascii="Cambria Math" w:hAnsi="Cambria Math"/>
                              <w:highlight w:val="cyan"/>
                            </w:rPr>
                            <m:t>=1</m:t>
                          </m:r>
                        </m:sub>
                        <m:sup>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sup>
                        <m:e>
                          <m:sSubSup>
                            <m:sSubSupPr>
                              <m:ctrlPr>
                                <w:rPr>
                                  <w:rFonts w:ascii="Cambria Math" w:hAnsi="Cambria Math"/>
                                  <w:highlight w:val="cyan"/>
                                </w:rPr>
                              </m:ctrlPr>
                            </m:sSubSupPr>
                            <m:e>
                              <m:r>
                                <w:rPr>
                                  <w:rFonts w:ascii="Cambria Math" w:hAnsi="Cambria Math"/>
                                  <w:highlight w:val="cyan"/>
                                </w:rPr>
                                <m:t>T</m:t>
                              </m:r>
                            </m:e>
                            <m:sub>
                              <m:r>
                                <m:rPr>
                                  <m:sty m:val="p"/>
                                </m:rPr>
                                <w:rPr>
                                  <w:rFonts w:ascii="Cambria Math" w:hAnsi="Cambria Math"/>
                                  <w:highlight w:val="cyan"/>
                                </w:rPr>
                                <m:t xml:space="preserve">symb,  </m:t>
                              </m:r>
                              <m:d>
                                <m:dPr>
                                  <m:ctrlPr>
                                    <w:rPr>
                                      <w:rFonts w:ascii="Cambria Math" w:hAnsi="Cambria Math"/>
                                      <w:highlight w:val="cyan"/>
                                    </w:rPr>
                                  </m:ctrlPr>
                                </m:dPr>
                                <m:e>
                                  <m:r>
                                    <w:rPr>
                                      <w:rFonts w:ascii="Cambria Math" w:hAnsi="Cambria Math"/>
                                      <w:highlight w:val="cyan"/>
                                    </w:rPr>
                                    <m:t>l</m:t>
                                  </m:r>
                                  <m:r>
                                    <m:rPr>
                                      <m:sty m:val="p"/>
                                    </m:rPr>
                                    <w:rPr>
                                      <w:rFonts w:ascii="Cambria Math" w:hAnsi="Cambria Math"/>
                                      <w:highlight w:val="cyan"/>
                                    </w:rPr>
                                    <m:t>-</m:t>
                                  </m:r>
                                  <m:r>
                                    <w:rPr>
                                      <w:rFonts w:ascii="Cambria Math" w:hAnsi="Cambria Math"/>
                                      <w:highlight w:val="cyan"/>
                                    </w:rPr>
                                    <m:t>k</m:t>
                                  </m:r>
                                </m:e>
                              </m:d>
                              <m:r>
                                <m:rPr>
                                  <m:sty m:val="p"/>
                                </m:rPr>
                                <w:rPr>
                                  <w:rFonts w:ascii="Cambria Math" w:hAnsi="Cambria Math"/>
                                  <w:highlight w:val="cyan"/>
                                </w:rPr>
                                <m:t>mod 7∙</m:t>
                              </m:r>
                              <m:sSup>
                                <m:sSupPr>
                                  <m:ctrlPr>
                                    <w:rPr>
                                      <w:rFonts w:ascii="Cambria Math" w:hAnsi="Cambria Math"/>
                                      <w:highlight w:val="cyan"/>
                                    </w:rPr>
                                  </m:ctrlPr>
                                </m:sSupPr>
                                <m:e>
                                  <m:r>
                                    <m:rPr>
                                      <m:sty m:val="p"/>
                                    </m:rPr>
                                    <w:rPr>
                                      <w:rFonts w:ascii="Cambria Math" w:hAnsi="Cambria Math"/>
                                      <w:highlight w:val="cyan"/>
                                    </w:rPr>
                                    <m:t>2</m:t>
                                  </m:r>
                                </m:e>
                                <m:sup>
                                  <m:r>
                                    <w:rPr>
                                      <w:rFonts w:ascii="Cambria Math" w:hAnsi="Cambria Math"/>
                                      <w:highlight w:val="cyan"/>
                                    </w:rPr>
                                    <m:t>μ</m:t>
                                  </m:r>
                                </m:sup>
                              </m:sSup>
                              <m:r>
                                <m:rPr>
                                  <m:sty m:val="p"/>
                                </m:rPr>
                                <w:rPr>
                                  <w:rFonts w:ascii="Cambria Math" w:hAnsi="Cambria Math"/>
                                  <w:highlight w:val="cyan"/>
                                </w:rPr>
                                <m:t xml:space="preserve"> </m:t>
                              </m:r>
                            </m:sub>
                            <m:sup>
                              <m:r>
                                <w:rPr>
                                  <w:rFonts w:ascii="Cambria Math" w:hAnsi="Cambria Math"/>
                                  <w:highlight w:val="cyan"/>
                                </w:rPr>
                                <m:t>μ</m:t>
                              </m:r>
                            </m:sup>
                          </m:sSubSup>
                        </m:e>
                      </m:nary>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Δ</m:t>
                          </m:r>
                        </m:e>
                        <m:sub>
                          <m:r>
                            <w:rPr>
                              <w:rFonts w:ascii="Cambria Math" w:hAnsi="Cambria Math"/>
                              <w:highlight w:val="cyan"/>
                            </w:rPr>
                            <m:t>i</m:t>
                          </m:r>
                        </m:sub>
                      </m:sSub>
                    </m:oMath>
                  </m:oMathPara>
                </w:p>
                <w:p w14:paraId="65374372" w14:textId="77777777" w:rsidR="008907BE" w:rsidRDefault="008907BE" w:rsidP="008907BE">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142360C8" w14:textId="77777777" w:rsidR="008907BE" w:rsidRPr="00BF385C" w:rsidRDefault="008907BE" w:rsidP="008907BE"/>
                <w:p w14:paraId="2C448F81" w14:textId="77777777" w:rsidR="008907BE" w:rsidRPr="00E37759" w:rsidRDefault="008907BE" w:rsidP="008907BE">
                  <w:pPr>
                    <w:pStyle w:val="TH"/>
                  </w:pPr>
                  <w:r w:rsidRPr="00CA501B">
                    <w:rPr>
                      <w:highlight w:val="green"/>
                    </w:rPr>
                    <w:t xml:space="preserve">Table 5.3.1-1: The variables </w:t>
                  </w:r>
                  <m:oMath>
                    <m:sSub>
                      <m:sSubPr>
                        <m:ctrlPr>
                          <w:rPr>
                            <w:rFonts w:ascii="Cambria Math" w:hAnsi="Cambria Math"/>
                            <w:i/>
                            <w:highlight w:val="green"/>
                          </w:rPr>
                        </m:ctrlPr>
                      </m:sSubPr>
                      <m:e>
                        <m:r>
                          <m:rPr>
                            <m:sty m:val="bi"/>
                          </m:rPr>
                          <w:rPr>
                            <w:rFonts w:ascii="Cambria Math" w:hAnsi="Cambria Math"/>
                            <w:highlight w:val="green"/>
                          </w:rPr>
                          <m:t>C</m:t>
                        </m:r>
                      </m:e>
                      <m:sub>
                        <m:r>
                          <m:rPr>
                            <m:sty m:val="bi"/>
                          </m:rPr>
                          <w:rPr>
                            <w:rFonts w:ascii="Cambria Math" w:hAnsi="Cambria Math"/>
                            <w:highlight w:val="green"/>
                          </w:rPr>
                          <m:t>i</m:t>
                        </m:r>
                      </m:sub>
                    </m:sSub>
                  </m:oMath>
                  <w:r w:rsidRPr="00CA501B">
                    <w:rPr>
                      <w:highlight w:val="green"/>
                    </w:rPr>
                    <w:t xml:space="preserve"> and </w:t>
                  </w:r>
                  <m:oMath>
                    <m:sSub>
                      <m:sSubPr>
                        <m:ctrlPr>
                          <w:rPr>
                            <w:rFonts w:ascii="Cambria Math" w:hAnsi="Cambria Math"/>
                            <w:highlight w:val="green"/>
                          </w:rPr>
                        </m:ctrlPr>
                      </m:sSubPr>
                      <m:e>
                        <m:r>
                          <m:rPr>
                            <m:sty m:val="b"/>
                          </m:rPr>
                          <w:rPr>
                            <w:rFonts w:ascii="Cambria Math" w:hAnsi="Cambria Math"/>
                            <w:highlight w:val="green"/>
                          </w:rPr>
                          <m:t>Δ</m:t>
                        </m:r>
                      </m:e>
                      <m:sub>
                        <m:r>
                          <m:rPr>
                            <m:sty m:val="bi"/>
                          </m:rPr>
                          <w:rPr>
                            <w:rFonts w:ascii="Cambria Math" w:hAnsi="Cambria Math"/>
                            <w:highlight w:val="green"/>
                          </w:rPr>
                          <m:t>i</m:t>
                        </m:r>
                      </m:sub>
                    </m:sSub>
                  </m:oMath>
                  <w:r w:rsidRPr="00CA501B">
                    <w:rPr>
                      <w:highlight w:val="green"/>
                    </w:rPr>
                    <w:t xml:space="preserve"> for uplink cyclic prefix extension</w:t>
                  </w:r>
                  <w:r>
                    <w:t xml:space="preserve"> </w:t>
                  </w:r>
                </w:p>
                <w:tbl>
                  <w:tblPr>
                    <w:tblStyle w:val="TableGrid"/>
                    <w:tblW w:w="0" w:type="auto"/>
                    <w:jc w:val="center"/>
                    <w:tblLook w:val="04A0" w:firstRow="1" w:lastRow="0" w:firstColumn="1" w:lastColumn="0" w:noHBand="0" w:noVBand="1"/>
                  </w:tblPr>
                  <w:tblGrid>
                    <w:gridCol w:w="1795"/>
                    <w:gridCol w:w="2418"/>
                    <w:gridCol w:w="2444"/>
                  </w:tblGrid>
                  <w:tr w:rsidR="008907BE" w14:paraId="4832400F" w14:textId="77777777" w:rsidTr="005C713D">
                    <w:trPr>
                      <w:jc w:val="center"/>
                    </w:trPr>
                    <w:tc>
                      <w:tcPr>
                        <w:tcW w:w="1795" w:type="dxa"/>
                      </w:tcPr>
                      <w:p w14:paraId="5D422034" w14:textId="77777777" w:rsidR="008907BE" w:rsidRDefault="00592B1C" w:rsidP="008907BE">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8907BE">
                          <w:t>i</w:t>
                        </w:r>
                        <w:r w:rsidR="008907BE" w:rsidRPr="008E562B">
                          <w:t>ndex</w:t>
                        </w:r>
                        <w:r w:rsidR="008907BE">
                          <w:t xml:space="preserve"> </w:t>
                        </w:r>
                        <m:oMath>
                          <m:r>
                            <m:rPr>
                              <m:sty m:val="bi"/>
                            </m:rPr>
                            <w:rPr>
                              <w:rFonts w:ascii="Cambria Math" w:hAnsi="Cambria Math"/>
                            </w:rPr>
                            <m:t>i</m:t>
                          </m:r>
                        </m:oMath>
                      </w:p>
                    </w:tc>
                    <w:tc>
                      <w:tcPr>
                        <w:tcW w:w="2418" w:type="dxa"/>
                      </w:tcPr>
                      <w:p w14:paraId="4CDA4AA6" w14:textId="77777777" w:rsidR="008907BE" w:rsidRDefault="00592B1C" w:rsidP="008907BE">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6D6EA163" w14:textId="77777777" w:rsidR="008907BE" w:rsidRDefault="00592B1C" w:rsidP="008907BE">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907BE" w14:paraId="3989FAB6" w14:textId="77777777" w:rsidTr="005C713D">
                    <w:trPr>
                      <w:jc w:val="center"/>
                    </w:trPr>
                    <w:tc>
                      <w:tcPr>
                        <w:tcW w:w="1795" w:type="dxa"/>
                      </w:tcPr>
                      <w:p w14:paraId="4AD06B45" w14:textId="77777777" w:rsidR="008907BE" w:rsidRPr="00CA501B" w:rsidRDefault="008907BE" w:rsidP="008907BE">
                        <w:pPr>
                          <w:pStyle w:val="TAC"/>
                          <w:rPr>
                            <w:highlight w:val="green"/>
                          </w:rPr>
                        </w:pPr>
                        <w:r w:rsidRPr="00CA501B">
                          <w:rPr>
                            <w:highlight w:val="green"/>
                          </w:rPr>
                          <w:t>0</w:t>
                        </w:r>
                      </w:p>
                    </w:tc>
                    <w:tc>
                      <w:tcPr>
                        <w:tcW w:w="2418" w:type="dxa"/>
                      </w:tcPr>
                      <w:p w14:paraId="38B01E84" w14:textId="77777777" w:rsidR="008907BE" w:rsidRPr="00CA501B" w:rsidRDefault="008907BE" w:rsidP="008907BE">
                        <w:pPr>
                          <w:pStyle w:val="TAC"/>
                          <w:rPr>
                            <w:highlight w:val="green"/>
                          </w:rPr>
                        </w:pPr>
                        <w:r w:rsidRPr="00CA501B">
                          <w:rPr>
                            <w:highlight w:val="green"/>
                          </w:rPr>
                          <w:t>-</w:t>
                        </w:r>
                      </w:p>
                    </w:tc>
                    <w:tc>
                      <w:tcPr>
                        <w:tcW w:w="2444" w:type="dxa"/>
                      </w:tcPr>
                      <w:p w14:paraId="578F8FBC" w14:textId="77777777" w:rsidR="008907BE" w:rsidRPr="00CA501B" w:rsidRDefault="008907BE" w:rsidP="008907BE">
                        <w:pPr>
                          <w:pStyle w:val="TAC"/>
                          <w:rPr>
                            <w:highlight w:val="green"/>
                          </w:rPr>
                        </w:pPr>
                        <w:r w:rsidRPr="00CA501B">
                          <w:rPr>
                            <w:highlight w:val="green"/>
                          </w:rPr>
                          <w:t>-</w:t>
                        </w:r>
                      </w:p>
                    </w:tc>
                  </w:tr>
                  <w:tr w:rsidR="008907BE" w14:paraId="264D33D7" w14:textId="77777777" w:rsidTr="005C713D">
                    <w:trPr>
                      <w:jc w:val="center"/>
                    </w:trPr>
                    <w:tc>
                      <w:tcPr>
                        <w:tcW w:w="1795" w:type="dxa"/>
                      </w:tcPr>
                      <w:p w14:paraId="7D63E2AB" w14:textId="77777777" w:rsidR="008907BE" w:rsidRDefault="008907BE" w:rsidP="008907BE">
                        <w:pPr>
                          <w:pStyle w:val="TAC"/>
                        </w:pPr>
                        <w:r w:rsidRPr="009D4C90">
                          <w:t>1</w:t>
                        </w:r>
                      </w:p>
                    </w:tc>
                    <w:tc>
                      <w:tcPr>
                        <w:tcW w:w="2418" w:type="dxa"/>
                      </w:tcPr>
                      <w:p w14:paraId="7BFBB00E" w14:textId="77777777" w:rsidR="008907BE" w:rsidRDefault="00592B1C" w:rsidP="008907BE">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019E05B2" w14:textId="77777777" w:rsidR="008907BE" w:rsidRDefault="008907BE" w:rsidP="008907BE">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187A0066" w14:textId="77777777" w:rsidTr="005C713D">
                    <w:trPr>
                      <w:jc w:val="center"/>
                    </w:trPr>
                    <w:tc>
                      <w:tcPr>
                        <w:tcW w:w="1795" w:type="dxa"/>
                      </w:tcPr>
                      <w:p w14:paraId="7ACA7F18" w14:textId="77777777" w:rsidR="008907BE" w:rsidRDefault="008907BE" w:rsidP="008907BE">
                        <w:pPr>
                          <w:pStyle w:val="TAC"/>
                        </w:pPr>
                        <w:r w:rsidRPr="009D4C90">
                          <w:t>2</w:t>
                        </w:r>
                      </w:p>
                    </w:tc>
                    <w:tc>
                      <w:tcPr>
                        <w:tcW w:w="2418" w:type="dxa"/>
                      </w:tcPr>
                      <w:p w14:paraId="457AA5B4" w14:textId="77777777" w:rsidR="008907BE" w:rsidRDefault="00592B1C" w:rsidP="008907BE">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0D33D4DE" w14:textId="77777777" w:rsidR="008907BE" w:rsidRDefault="008907BE" w:rsidP="008907BE">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8907BE" w14:paraId="3E2BF8DB" w14:textId="77777777" w:rsidTr="005C713D">
                    <w:trPr>
                      <w:jc w:val="center"/>
                    </w:trPr>
                    <w:tc>
                      <w:tcPr>
                        <w:tcW w:w="1795" w:type="dxa"/>
                      </w:tcPr>
                      <w:p w14:paraId="1B6E01EE" w14:textId="77777777" w:rsidR="008907BE" w:rsidRDefault="008907BE" w:rsidP="008907BE">
                        <w:pPr>
                          <w:pStyle w:val="TAC"/>
                        </w:pPr>
                        <w:r w:rsidRPr="009D4C90">
                          <w:t>3</w:t>
                        </w:r>
                      </w:p>
                    </w:tc>
                    <w:tc>
                      <w:tcPr>
                        <w:tcW w:w="2418" w:type="dxa"/>
                      </w:tcPr>
                      <w:p w14:paraId="664CB5C4" w14:textId="77777777" w:rsidR="008907BE" w:rsidRDefault="00592B1C" w:rsidP="008907BE">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27E603C9" w14:textId="77777777" w:rsidR="008907BE" w:rsidRDefault="008907BE" w:rsidP="008907BE">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37F6C44C" w14:textId="77777777" w:rsidR="008907BE" w:rsidRDefault="008907BE" w:rsidP="008907BE"/>
                <w:p w14:paraId="10D5702E" w14:textId="77777777" w:rsidR="008907BE" w:rsidRPr="00E37759" w:rsidRDefault="008907BE" w:rsidP="008907BE">
                  <w:pPr>
                    <w:pStyle w:val="TH"/>
                  </w:pPr>
                  <w:r w:rsidRPr="00CA501B">
                    <w:rPr>
                      <w:highlight w:val="yellow"/>
                    </w:rPr>
                    <w:t xml:space="preserve">Table 5.3.1-2: The variable </w:t>
                  </w:r>
                  <m:oMath>
                    <m:sSub>
                      <m:sSubPr>
                        <m:ctrlPr>
                          <w:rPr>
                            <w:rFonts w:ascii="Cambria Math" w:hAnsi="Cambria Math"/>
                            <w:highlight w:val="yellow"/>
                          </w:rPr>
                        </m:ctrlPr>
                      </m:sSubPr>
                      <m:e>
                        <m:r>
                          <m:rPr>
                            <m:sty m:val="b"/>
                          </m:rPr>
                          <w:rPr>
                            <w:rFonts w:ascii="Cambria Math" w:hAnsi="Cambria Math"/>
                            <w:highlight w:val="yellow"/>
                          </w:rPr>
                          <m:t>Δ</m:t>
                        </m:r>
                      </m:e>
                      <m:sub>
                        <m:r>
                          <m:rPr>
                            <m:sty m:val="bi"/>
                          </m:rPr>
                          <w:rPr>
                            <w:rFonts w:ascii="Cambria Math" w:hAnsi="Cambria Math"/>
                            <w:highlight w:val="yellow"/>
                          </w:rPr>
                          <m:t>i</m:t>
                        </m:r>
                      </m:sub>
                    </m:sSub>
                  </m:oMath>
                  <w:r w:rsidRPr="00CA501B">
                    <w:rPr>
                      <w:highlight w:val="yellow"/>
                    </w:rPr>
                    <w:t xml:space="preserve"> for uplink 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8907BE" w14:paraId="18B1F767" w14:textId="77777777" w:rsidTr="005C713D">
                    <w:trPr>
                      <w:jc w:val="center"/>
                    </w:trPr>
                    <w:tc>
                      <w:tcPr>
                        <w:tcW w:w="1795" w:type="dxa"/>
                      </w:tcPr>
                      <w:p w14:paraId="673D3CA5" w14:textId="77777777" w:rsidR="008907BE" w:rsidRDefault="008907BE" w:rsidP="008907BE">
                        <w:pPr>
                          <w:pStyle w:val="TAH"/>
                        </w:pPr>
                        <w:r>
                          <w:t>i</w:t>
                        </w:r>
                        <w:r w:rsidRPr="008E562B">
                          <w:t>ndex</w:t>
                        </w:r>
                        <w:r>
                          <w:t xml:space="preserve"> </w:t>
                        </w:r>
                        <m:oMath>
                          <m:r>
                            <m:rPr>
                              <m:sty m:val="bi"/>
                            </m:rPr>
                            <w:rPr>
                              <w:rFonts w:ascii="Cambria Math" w:hAnsi="Cambria Math"/>
                            </w:rPr>
                            <m:t>i</m:t>
                          </m:r>
                        </m:oMath>
                      </w:p>
                    </w:tc>
                    <w:tc>
                      <w:tcPr>
                        <w:tcW w:w="2444" w:type="dxa"/>
                      </w:tcPr>
                      <w:p w14:paraId="334C7F07" w14:textId="77777777" w:rsidR="008907BE" w:rsidRDefault="00592B1C" w:rsidP="008907BE">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907BE" w14:paraId="2536C9ED" w14:textId="77777777" w:rsidTr="005C713D">
                    <w:trPr>
                      <w:jc w:val="center"/>
                    </w:trPr>
                    <w:tc>
                      <w:tcPr>
                        <w:tcW w:w="1795" w:type="dxa"/>
                      </w:tcPr>
                      <w:p w14:paraId="7E6CE54F" w14:textId="77777777" w:rsidR="008907BE" w:rsidRDefault="008907BE" w:rsidP="008907BE">
                        <w:pPr>
                          <w:pStyle w:val="TAC"/>
                        </w:pPr>
                        <w:r w:rsidRPr="009D4C90">
                          <w:t>0</w:t>
                        </w:r>
                      </w:p>
                    </w:tc>
                    <w:tc>
                      <w:tcPr>
                        <w:tcW w:w="2444" w:type="dxa"/>
                      </w:tcPr>
                      <w:p w14:paraId="32A5FF10" w14:textId="77777777" w:rsidR="008907BE" w:rsidRDefault="008907BE" w:rsidP="008907BE">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5497BDF3" w14:textId="77777777" w:rsidTr="005C713D">
                    <w:trPr>
                      <w:jc w:val="center"/>
                    </w:trPr>
                    <w:tc>
                      <w:tcPr>
                        <w:tcW w:w="1795" w:type="dxa"/>
                      </w:tcPr>
                      <w:p w14:paraId="41ED5D04" w14:textId="77777777" w:rsidR="008907BE" w:rsidRDefault="008907BE" w:rsidP="008907BE">
                        <w:pPr>
                          <w:pStyle w:val="TAC"/>
                        </w:pPr>
                        <w:r w:rsidRPr="009D4C90">
                          <w:t>1</w:t>
                        </w:r>
                      </w:p>
                    </w:tc>
                    <w:tc>
                      <w:tcPr>
                        <w:tcW w:w="2444" w:type="dxa"/>
                      </w:tcPr>
                      <w:p w14:paraId="4A164D13" w14:textId="77777777" w:rsidR="008907BE" w:rsidRDefault="008907BE" w:rsidP="008907BE">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125A2796" w14:textId="77777777" w:rsidTr="005C713D">
                    <w:trPr>
                      <w:jc w:val="center"/>
                    </w:trPr>
                    <w:tc>
                      <w:tcPr>
                        <w:tcW w:w="1795" w:type="dxa"/>
                      </w:tcPr>
                      <w:p w14:paraId="5C5EEA45" w14:textId="77777777" w:rsidR="008907BE" w:rsidRDefault="008907BE" w:rsidP="008907BE">
                        <w:pPr>
                          <w:pStyle w:val="TAC"/>
                        </w:pPr>
                        <w:r w:rsidRPr="009D4C90">
                          <w:t>2</w:t>
                        </w:r>
                      </w:p>
                    </w:tc>
                    <w:tc>
                      <w:tcPr>
                        <w:tcW w:w="2444" w:type="dxa"/>
                      </w:tcPr>
                      <w:p w14:paraId="404E2E7C" w14:textId="77777777" w:rsidR="008907BE" w:rsidRDefault="008907BE" w:rsidP="008907BE">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20959356" w14:textId="77777777" w:rsidTr="005C713D">
                    <w:trPr>
                      <w:jc w:val="center"/>
                    </w:trPr>
                    <w:tc>
                      <w:tcPr>
                        <w:tcW w:w="1795" w:type="dxa"/>
                      </w:tcPr>
                      <w:p w14:paraId="27AD657C" w14:textId="77777777" w:rsidR="008907BE" w:rsidRDefault="008907BE" w:rsidP="008907BE">
                        <w:pPr>
                          <w:pStyle w:val="TAC"/>
                        </w:pPr>
                        <w:r w:rsidRPr="009D4C90">
                          <w:t>3</w:t>
                        </w:r>
                      </w:p>
                    </w:tc>
                    <w:tc>
                      <w:tcPr>
                        <w:tcW w:w="2444" w:type="dxa"/>
                      </w:tcPr>
                      <w:p w14:paraId="421AFE2B" w14:textId="77777777" w:rsidR="008907BE" w:rsidRDefault="008907BE" w:rsidP="008907BE">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117317FA" w14:textId="77777777" w:rsidTr="005C713D">
                    <w:trPr>
                      <w:jc w:val="center"/>
                    </w:trPr>
                    <w:tc>
                      <w:tcPr>
                        <w:tcW w:w="1795" w:type="dxa"/>
                      </w:tcPr>
                      <w:p w14:paraId="25420A4F" w14:textId="77777777" w:rsidR="008907BE" w:rsidRPr="009D4C90" w:rsidRDefault="008907BE" w:rsidP="008907BE">
                        <w:pPr>
                          <w:pStyle w:val="TAC"/>
                        </w:pPr>
                        <w:r>
                          <w:t>4</w:t>
                        </w:r>
                      </w:p>
                    </w:tc>
                    <w:tc>
                      <w:tcPr>
                        <w:tcW w:w="2444" w:type="dxa"/>
                      </w:tcPr>
                      <w:p w14:paraId="719237C9" w14:textId="77777777" w:rsidR="008907BE" w:rsidRDefault="008907BE" w:rsidP="008907BE">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6E394A85" w14:textId="77777777" w:rsidTr="005C713D">
                    <w:trPr>
                      <w:jc w:val="center"/>
                    </w:trPr>
                    <w:tc>
                      <w:tcPr>
                        <w:tcW w:w="1795" w:type="dxa"/>
                      </w:tcPr>
                      <w:p w14:paraId="076B9256" w14:textId="77777777" w:rsidR="008907BE" w:rsidRDefault="008907BE" w:rsidP="008907BE">
                        <w:pPr>
                          <w:pStyle w:val="TAC"/>
                        </w:pPr>
                        <w:r>
                          <w:t>5</w:t>
                        </w:r>
                      </w:p>
                    </w:tc>
                    <w:tc>
                      <w:tcPr>
                        <w:tcW w:w="2444" w:type="dxa"/>
                      </w:tcPr>
                      <w:p w14:paraId="44D9AFC7" w14:textId="77777777" w:rsidR="008907BE" w:rsidRDefault="008907BE" w:rsidP="008907BE">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4CF965D3" w14:textId="77777777" w:rsidTr="005C713D">
                    <w:trPr>
                      <w:jc w:val="center"/>
                    </w:trPr>
                    <w:tc>
                      <w:tcPr>
                        <w:tcW w:w="1795" w:type="dxa"/>
                      </w:tcPr>
                      <w:p w14:paraId="26ECB95E" w14:textId="77777777" w:rsidR="008907BE" w:rsidRPr="00CA501B" w:rsidRDefault="008907BE" w:rsidP="008907BE">
                        <w:pPr>
                          <w:pStyle w:val="TAC"/>
                          <w:rPr>
                            <w:highlight w:val="yellow"/>
                          </w:rPr>
                        </w:pPr>
                        <w:r w:rsidRPr="00CA501B">
                          <w:rPr>
                            <w:highlight w:val="yellow"/>
                          </w:rPr>
                          <w:t>6</w:t>
                        </w:r>
                      </w:p>
                    </w:tc>
                    <w:tc>
                      <w:tcPr>
                        <w:tcW w:w="2444" w:type="dxa"/>
                      </w:tcPr>
                      <w:p w14:paraId="62901819" w14:textId="77777777" w:rsidR="008907BE" w:rsidRPr="00CA501B" w:rsidRDefault="00592B1C" w:rsidP="008907BE">
                        <w:pPr>
                          <w:pStyle w:val="TAC"/>
                          <w:rPr>
                            <w:highlight w:val="yellow"/>
                          </w:rPr>
                        </w:pPr>
                        <m:oMathPara>
                          <m:oMath>
                            <m:nary>
                              <m:naryPr>
                                <m:chr m:val="∑"/>
                                <m:limLoc m:val="subSup"/>
                                <m:ctrlPr>
                                  <w:rPr>
                                    <w:rFonts w:ascii="Cambria Math" w:hAnsi="Cambria Math"/>
                                    <w:highlight w:val="yellow"/>
                                  </w:rPr>
                                </m:ctrlPr>
                              </m:naryPr>
                              <m:sub>
                                <m:r>
                                  <w:rPr>
                                    <w:rFonts w:ascii="Cambria Math" w:hAnsi="Cambria Math"/>
                                    <w:highlight w:val="yellow"/>
                                  </w:rPr>
                                  <m:t>k</m:t>
                                </m:r>
                                <m:r>
                                  <m:rPr>
                                    <m:sty m:val="p"/>
                                  </m:rPr>
                                  <w:rPr>
                                    <w:rFonts w:ascii="Cambria Math" w:hAnsi="Cambria Math"/>
                                    <w:highlight w:val="yellow"/>
                                  </w:rPr>
                                  <m:t>=1</m:t>
                                </m:r>
                              </m:sub>
                              <m:sup>
                                <m:sSup>
                                  <m:sSupPr>
                                    <m:ctrlPr>
                                      <w:rPr>
                                        <w:rFonts w:ascii="Cambria Math" w:hAnsi="Cambria Math"/>
                                        <w:i/>
                                        <w:highlight w:val="yellow"/>
                                      </w:rPr>
                                    </m:ctrlPr>
                                  </m:sSupPr>
                                  <m:e>
                                    <m:r>
                                      <w:rPr>
                                        <w:rFonts w:ascii="Cambria Math" w:hAnsi="Cambria Math"/>
                                        <w:highlight w:val="yellow"/>
                                      </w:rPr>
                                      <m:t>2</m:t>
                                    </m:r>
                                  </m:e>
                                  <m:sup>
                                    <m:r>
                                      <w:rPr>
                                        <w:rFonts w:ascii="Cambria Math" w:hAnsi="Cambria Math"/>
                                        <w:highlight w:val="yellow"/>
                                      </w:rPr>
                                      <m:t>μ</m:t>
                                    </m:r>
                                  </m:sup>
                                </m:sSup>
                              </m:sup>
                              <m:e>
                                <m:sSubSup>
                                  <m:sSubSupPr>
                                    <m:ctrlPr>
                                      <w:rPr>
                                        <w:rFonts w:ascii="Cambria Math" w:hAnsi="Cambria Math"/>
                                        <w:highlight w:val="yellow"/>
                                      </w:rPr>
                                    </m:ctrlPr>
                                  </m:sSubSupPr>
                                  <m:e>
                                    <m:r>
                                      <w:rPr>
                                        <w:rFonts w:ascii="Cambria Math" w:hAnsi="Cambria Math"/>
                                        <w:highlight w:val="yellow"/>
                                      </w:rPr>
                                      <m:t>T</m:t>
                                    </m:r>
                                  </m:e>
                                  <m:sub>
                                    <m:r>
                                      <m:rPr>
                                        <m:sty m:val="p"/>
                                      </m:rPr>
                                      <w:rPr>
                                        <w:rFonts w:ascii="Cambria Math" w:hAnsi="Cambria Math"/>
                                        <w:highlight w:val="yellow"/>
                                      </w:rPr>
                                      <m:t xml:space="preserve">symb,  </m:t>
                                    </m:r>
                                    <m:d>
                                      <m:dPr>
                                        <m:ctrlPr>
                                          <w:rPr>
                                            <w:rFonts w:ascii="Cambria Math" w:hAnsi="Cambria Math"/>
                                            <w:highlight w:val="yellow"/>
                                          </w:rPr>
                                        </m:ctrlPr>
                                      </m:dPr>
                                      <m:e>
                                        <m:r>
                                          <w:rPr>
                                            <w:rFonts w:ascii="Cambria Math" w:hAnsi="Cambria Math"/>
                                            <w:highlight w:val="yellow"/>
                                          </w:rPr>
                                          <m:t>l</m:t>
                                        </m:r>
                                        <m:r>
                                          <m:rPr>
                                            <m:sty m:val="p"/>
                                          </m:rPr>
                                          <w:rPr>
                                            <w:rFonts w:ascii="Cambria Math" w:hAnsi="Cambria Math"/>
                                            <w:highlight w:val="yellow"/>
                                          </w:rPr>
                                          <m:t>-</m:t>
                                        </m:r>
                                        <m:r>
                                          <w:rPr>
                                            <w:rFonts w:ascii="Cambria Math" w:hAnsi="Cambria Math"/>
                                            <w:highlight w:val="yellow"/>
                                          </w:rPr>
                                          <m:t>k</m:t>
                                        </m:r>
                                      </m:e>
                                    </m:d>
                                    <m:r>
                                      <m:rPr>
                                        <m:sty m:val="p"/>
                                      </m:rPr>
                                      <w:rPr>
                                        <w:rFonts w:ascii="Cambria Math" w:hAnsi="Cambria Math"/>
                                        <w:highlight w:val="yellow"/>
                                      </w:rPr>
                                      <m:t>mod 7∙</m:t>
                                    </m:r>
                                    <m:sSup>
                                      <m:sSupPr>
                                        <m:ctrlPr>
                                          <w:rPr>
                                            <w:rFonts w:ascii="Cambria Math" w:hAnsi="Cambria Math"/>
                                            <w:highlight w:val="yellow"/>
                                          </w:rPr>
                                        </m:ctrlPr>
                                      </m:sSupPr>
                                      <m:e>
                                        <m:r>
                                          <m:rPr>
                                            <m:sty m:val="p"/>
                                          </m:rPr>
                                          <w:rPr>
                                            <w:rFonts w:ascii="Cambria Math" w:hAnsi="Cambria Math"/>
                                            <w:highlight w:val="yellow"/>
                                          </w:rPr>
                                          <m:t>2</m:t>
                                        </m:r>
                                      </m:e>
                                      <m:sup>
                                        <m:r>
                                          <w:rPr>
                                            <w:rFonts w:ascii="Cambria Math" w:hAnsi="Cambria Math"/>
                                            <w:highlight w:val="yellow"/>
                                          </w:rPr>
                                          <m:t>μ</m:t>
                                        </m:r>
                                      </m:sup>
                                    </m:sSup>
                                    <m:r>
                                      <m:rPr>
                                        <m:sty m:val="p"/>
                                      </m:rPr>
                                      <w:rPr>
                                        <w:rFonts w:ascii="Cambria Math" w:hAnsi="Cambria Math"/>
                                        <w:highlight w:val="yellow"/>
                                      </w:rPr>
                                      <m:t xml:space="preserve"> </m:t>
                                    </m:r>
                                  </m:sub>
                                  <m:sup>
                                    <m:r>
                                      <w:rPr>
                                        <w:rFonts w:ascii="Cambria Math" w:hAnsi="Cambria Math"/>
                                        <w:highlight w:val="yellow"/>
                                      </w:rPr>
                                      <m:t>μ</m:t>
                                    </m:r>
                                  </m:sup>
                                </m:sSubSup>
                              </m:e>
                            </m:nary>
                          </m:oMath>
                        </m:oMathPara>
                      </w:p>
                    </w:tc>
                  </w:tr>
                </w:tbl>
                <w:p w14:paraId="16C43B54" w14:textId="77777777" w:rsidR="008907BE" w:rsidRDefault="008907BE" w:rsidP="008907BE">
                  <w:pPr>
                    <w:rPr>
                      <w:lang w:val="fr-FR"/>
                    </w:rPr>
                  </w:pPr>
                </w:p>
                <w:p w14:paraId="0124B9AB" w14:textId="77777777" w:rsidR="008907BE" w:rsidRDefault="008907BE" w:rsidP="008907BE">
                  <w:pPr>
                    <w:pStyle w:val="TH"/>
                  </w:pPr>
                  <w:r w:rsidRPr="00CA501B">
                    <w:rPr>
                      <w:highlight w:val="cyan"/>
                    </w:rPr>
                    <w:t xml:space="preserve">Table 5.3.1-3: The variables </w:t>
                  </w:r>
                  <m:oMath>
                    <m:sSub>
                      <m:sSubPr>
                        <m:ctrlPr>
                          <w:rPr>
                            <w:rFonts w:ascii="Cambria Math" w:hAnsi="Cambria Math"/>
                            <w:i/>
                            <w:highlight w:val="cyan"/>
                          </w:rPr>
                        </m:ctrlPr>
                      </m:sSubPr>
                      <m:e>
                        <m:r>
                          <m:rPr>
                            <m:sty m:val="bi"/>
                          </m:rPr>
                          <w:rPr>
                            <w:rFonts w:ascii="Cambria Math" w:hAnsi="Cambria Math"/>
                            <w:highlight w:val="cyan"/>
                          </w:rPr>
                          <m:t>C</m:t>
                        </m:r>
                      </m:e>
                      <m:sub>
                        <m:r>
                          <m:rPr>
                            <m:sty m:val="bi"/>
                          </m:rPr>
                          <w:rPr>
                            <w:rFonts w:ascii="Cambria Math" w:hAnsi="Cambria Math"/>
                            <w:highlight w:val="cyan"/>
                          </w:rPr>
                          <m:t>i</m:t>
                        </m:r>
                      </m:sub>
                    </m:sSub>
                  </m:oMath>
                  <w:r w:rsidRPr="00CA501B">
                    <w:rPr>
                      <w:highlight w:val="cyan"/>
                    </w:rPr>
                    <w:t xml:space="preserve"> and </w:t>
                  </w:r>
                  <m:oMath>
                    <m:sSub>
                      <m:sSubPr>
                        <m:ctrlPr>
                          <w:rPr>
                            <w:rFonts w:ascii="Cambria Math" w:hAnsi="Cambria Math"/>
                            <w:highlight w:val="cyan"/>
                          </w:rPr>
                        </m:ctrlPr>
                      </m:sSubPr>
                      <m:e>
                        <m:r>
                          <m:rPr>
                            <m:sty m:val="b"/>
                          </m:rPr>
                          <w:rPr>
                            <w:rFonts w:ascii="Cambria Math" w:hAnsi="Cambria Math"/>
                            <w:highlight w:val="cyan"/>
                          </w:rPr>
                          <m:t>Δ</m:t>
                        </m:r>
                      </m:e>
                      <m:sub>
                        <m:r>
                          <m:rPr>
                            <m:sty m:val="bi"/>
                          </m:rPr>
                          <w:rPr>
                            <w:rFonts w:ascii="Cambria Math" w:hAnsi="Cambria Math"/>
                            <w:highlight w:val="cyan"/>
                          </w:rPr>
                          <m:t>i</m:t>
                        </m:r>
                      </m:sub>
                    </m:sSub>
                  </m:oMath>
                  <w:r w:rsidRPr="00CA501B">
                    <w:rPr>
                      <w:highlight w:val="cyan"/>
                    </w:rPr>
                    <w:t xml:space="preserve"> for sidelink cyclic prefix extension</w:t>
                  </w:r>
                  <w:r>
                    <w:t xml:space="preserve"> </w:t>
                  </w:r>
                </w:p>
                <w:tbl>
                  <w:tblPr>
                    <w:tblStyle w:val="TableGrid"/>
                    <w:tblW w:w="0" w:type="auto"/>
                    <w:jc w:val="center"/>
                    <w:tblLook w:val="04A0" w:firstRow="1" w:lastRow="0" w:firstColumn="1" w:lastColumn="0" w:noHBand="0" w:noVBand="1"/>
                  </w:tblPr>
                  <w:tblGrid>
                    <w:gridCol w:w="1267"/>
                    <w:gridCol w:w="988"/>
                    <w:gridCol w:w="1076"/>
                    <w:gridCol w:w="987"/>
                    <w:gridCol w:w="1076"/>
                    <w:gridCol w:w="987"/>
                    <w:gridCol w:w="1076"/>
                  </w:tblGrid>
                  <w:tr w:rsidR="008907BE" w14:paraId="00CDCD7A" w14:textId="77777777" w:rsidTr="005C713D">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78F398C7" w14:textId="77777777" w:rsidR="008907BE" w:rsidRDefault="008907BE" w:rsidP="008907BE">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34390B52" w14:textId="77777777" w:rsidR="008907BE" w:rsidRDefault="008907BE" w:rsidP="008907B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0B7425EE" w14:textId="77777777" w:rsidR="008907BE" w:rsidRDefault="008907BE" w:rsidP="008907B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01DFC679" w14:textId="77777777" w:rsidR="008907BE" w:rsidRDefault="008907BE" w:rsidP="008907B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8907BE" w14:paraId="2775DB4E" w14:textId="77777777" w:rsidTr="005C71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079AA" w14:textId="77777777" w:rsidR="008907BE" w:rsidRDefault="008907BE" w:rsidP="008907BE">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14587660" w14:textId="77777777" w:rsidR="008907BE" w:rsidRDefault="00592B1C" w:rsidP="008907B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20C1FED8" w14:textId="77777777" w:rsidR="008907BE" w:rsidRDefault="00592B1C" w:rsidP="008907B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D5A6043" w14:textId="77777777" w:rsidR="008907BE" w:rsidRDefault="00592B1C" w:rsidP="008907B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F2BC23C" w14:textId="77777777" w:rsidR="008907BE" w:rsidRDefault="00592B1C" w:rsidP="008907B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6CC72DBE" w14:textId="77777777" w:rsidR="008907BE" w:rsidRDefault="00592B1C" w:rsidP="008907B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032C9D6" w14:textId="77777777" w:rsidR="008907BE" w:rsidRDefault="00592B1C" w:rsidP="008907B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907BE" w14:paraId="38FCD5C5"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6F6AFA87" w14:textId="77777777" w:rsidR="008907BE" w:rsidRDefault="008907BE" w:rsidP="008907BE">
                        <w:pPr>
                          <w:pStyle w:val="TAC"/>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hideMark/>
                      </w:tcPr>
                      <w:p w14:paraId="7619F9E9"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D955D00"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461D9E7E"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9562B46"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9C72505"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7E4361D" w14:textId="77777777" w:rsidR="008907BE" w:rsidRDefault="008907BE" w:rsidP="008907BE">
                        <w:pPr>
                          <w:pStyle w:val="TAC"/>
                          <w:rPr>
                            <w:lang w:eastAsia="sv-SE"/>
                          </w:rPr>
                        </w:pPr>
                        <w:r>
                          <w:rPr>
                            <w:lang w:eastAsia="sv-SE"/>
                          </w:rPr>
                          <w:t>-</w:t>
                        </w:r>
                      </w:p>
                    </w:tc>
                  </w:tr>
                  <w:tr w:rsidR="008907BE" w14:paraId="5CE84606"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56A1BB3C" w14:textId="77777777" w:rsidR="008907BE" w:rsidRDefault="008907BE" w:rsidP="008907BE">
                        <w:pPr>
                          <w:pStyle w:val="TAC"/>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1598D061"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27EDC14" w14:textId="77777777" w:rsidR="008907BE" w:rsidRDefault="008907BE" w:rsidP="008907B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7CD9FA3"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6722F25" w14:textId="77777777" w:rsidR="008907BE" w:rsidRDefault="008907BE" w:rsidP="008907B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5876CE5"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769477D" w14:textId="77777777" w:rsidR="008907BE" w:rsidRDefault="008907BE" w:rsidP="008907B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8907BE" w14:paraId="54A31F6F"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55D3362F" w14:textId="77777777" w:rsidR="008907BE" w:rsidRDefault="008907BE" w:rsidP="008907BE">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22D29965"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45375E3" w14:textId="77777777" w:rsidR="008907BE" w:rsidRDefault="008907BE" w:rsidP="008907B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0DE2FCD"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6DC9700" w14:textId="77777777" w:rsidR="008907BE" w:rsidRDefault="008907BE" w:rsidP="008907B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799B86F"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F456791" w14:textId="77777777" w:rsidR="008907BE" w:rsidRDefault="008907BE" w:rsidP="008907B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8907BE" w14:paraId="44F55321"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10F9C59C" w14:textId="77777777" w:rsidR="008907BE" w:rsidRDefault="008907BE" w:rsidP="008907BE">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591EB4CE"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A0B3973" w14:textId="77777777" w:rsidR="008907BE" w:rsidRDefault="008907BE" w:rsidP="008907BE">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BA7B8DB"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C6B9FB9" w14:textId="77777777" w:rsidR="008907BE" w:rsidRDefault="008907BE" w:rsidP="008907B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7DB40EA"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1564080" w14:textId="77777777" w:rsidR="008907BE" w:rsidRDefault="008907BE" w:rsidP="008907B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8907BE" w14:paraId="24D6EE07"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1282F0A8" w14:textId="77777777" w:rsidR="008907BE" w:rsidRDefault="008907BE" w:rsidP="008907BE">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44572470"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E1DBA7F" w14:textId="77777777" w:rsidR="008907BE" w:rsidRDefault="008907BE" w:rsidP="008907BE">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58883DD"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51377413" w14:textId="77777777" w:rsidR="008907BE" w:rsidRDefault="008907BE" w:rsidP="008907B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76CDEFB"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6B33A79" w14:textId="77777777" w:rsidR="008907BE" w:rsidRDefault="008907BE" w:rsidP="008907BE">
                        <w:pPr>
                          <w:pStyle w:val="TAC"/>
                          <w:rPr>
                            <w:lang w:eastAsia="sv-SE"/>
                          </w:rPr>
                        </w:pPr>
                        <w:r>
                          <w:rPr>
                            <w:lang w:eastAsia="sv-SE"/>
                          </w:rPr>
                          <w:t>-</w:t>
                        </w:r>
                      </w:p>
                    </w:tc>
                  </w:tr>
                  <w:tr w:rsidR="008907BE" w14:paraId="0F8ACB3A"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6476539D" w14:textId="77777777" w:rsidR="008907BE" w:rsidRDefault="008907BE" w:rsidP="008907BE">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2A729C68"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9E70A9D" w14:textId="77777777" w:rsidR="008907BE" w:rsidRDefault="008907BE" w:rsidP="008907BE">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F8EF1C9"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9DEBA89" w14:textId="77777777" w:rsidR="008907BE" w:rsidRDefault="008907BE" w:rsidP="008907BE">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0A6DFD3"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CE59B7B" w14:textId="77777777" w:rsidR="008907BE" w:rsidRDefault="008907BE" w:rsidP="008907BE">
                        <w:pPr>
                          <w:pStyle w:val="TAC"/>
                          <w:rPr>
                            <w:lang w:eastAsia="sv-SE"/>
                          </w:rPr>
                        </w:pPr>
                        <w:r>
                          <w:rPr>
                            <w:lang w:eastAsia="sv-SE"/>
                          </w:rPr>
                          <w:t>-</w:t>
                        </w:r>
                      </w:p>
                    </w:tc>
                  </w:tr>
                  <w:tr w:rsidR="008907BE" w14:paraId="01162D20"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5AA32831" w14:textId="77777777" w:rsidR="008907BE" w:rsidRDefault="008907BE" w:rsidP="008907BE">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4049BB83"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7AB7704" w14:textId="77777777" w:rsidR="008907BE" w:rsidRDefault="008907BE" w:rsidP="008907BE">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801B9E8"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545D0E0" w14:textId="77777777" w:rsidR="008907BE" w:rsidRDefault="008907BE" w:rsidP="008907BE">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26AE1D0"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965CA7E" w14:textId="77777777" w:rsidR="008907BE" w:rsidRDefault="008907BE" w:rsidP="008907BE">
                        <w:pPr>
                          <w:pStyle w:val="TAC"/>
                          <w:rPr>
                            <w:lang w:eastAsia="sv-SE"/>
                          </w:rPr>
                        </w:pPr>
                        <w:r>
                          <w:rPr>
                            <w:lang w:eastAsia="sv-SE"/>
                          </w:rPr>
                          <w:t>-</w:t>
                        </w:r>
                      </w:p>
                    </w:tc>
                  </w:tr>
                  <w:tr w:rsidR="008907BE" w14:paraId="0E79E51D"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4ACDE6F0" w14:textId="77777777" w:rsidR="008907BE" w:rsidRDefault="008907BE" w:rsidP="008907BE">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58215583"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11DA5D1B"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1329879"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D100E43" w14:textId="77777777" w:rsidR="008907BE" w:rsidRDefault="008907BE" w:rsidP="008907BE">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BFFCB93"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F31A453" w14:textId="77777777" w:rsidR="008907BE" w:rsidRDefault="008907BE" w:rsidP="008907BE">
                        <w:pPr>
                          <w:pStyle w:val="TAC"/>
                          <w:rPr>
                            <w:lang w:eastAsia="sv-SE"/>
                          </w:rPr>
                        </w:pPr>
                        <w:r>
                          <w:rPr>
                            <w:lang w:eastAsia="sv-SE"/>
                          </w:rPr>
                          <w:t>-</w:t>
                        </w:r>
                      </w:p>
                    </w:tc>
                  </w:tr>
                  <w:tr w:rsidR="008907BE" w14:paraId="4AA41940"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75573EA8" w14:textId="77777777" w:rsidR="008907BE" w:rsidRDefault="008907BE" w:rsidP="008907BE">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2F0BAAEB"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DA8C4D2"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E93A91E"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1CBD56B" w14:textId="77777777" w:rsidR="008907BE" w:rsidRDefault="008907BE" w:rsidP="008907BE">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3C7248B"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9D1A498" w14:textId="77777777" w:rsidR="008907BE" w:rsidRDefault="008907BE" w:rsidP="008907BE">
                        <w:pPr>
                          <w:pStyle w:val="TAC"/>
                          <w:rPr>
                            <w:lang w:eastAsia="sv-SE"/>
                          </w:rPr>
                        </w:pPr>
                        <w:r>
                          <w:rPr>
                            <w:lang w:eastAsia="sv-SE"/>
                          </w:rPr>
                          <w:t>-</w:t>
                        </w:r>
                      </w:p>
                    </w:tc>
                  </w:tr>
                </w:tbl>
                <w:p w14:paraId="7DDA6B1F" w14:textId="77777777" w:rsidR="008907BE" w:rsidRDefault="008907BE" w:rsidP="00E1593F">
                  <w:pPr>
                    <w:spacing w:after="0"/>
                    <w:rPr>
                      <w:rFonts w:ascii="Times New Roman" w:eastAsia="DengXian" w:hAnsi="Times New Roman" w:cs="Times New Roman"/>
                      <w:szCs w:val="18"/>
                      <w:lang w:eastAsia="zh-CN"/>
                    </w:rPr>
                  </w:pPr>
                </w:p>
              </w:tc>
            </w:tr>
          </w:tbl>
          <w:p w14:paraId="3D5AC4CC" w14:textId="464226FB" w:rsidR="008907BE" w:rsidRPr="008C1B24" w:rsidRDefault="008907BE" w:rsidP="00E1593F">
            <w:pPr>
              <w:spacing w:after="0"/>
              <w:rPr>
                <w:rFonts w:ascii="Times New Roman" w:eastAsia="DengXian" w:hAnsi="Times New Roman" w:cs="Times New Roman"/>
                <w:szCs w:val="18"/>
                <w:lang w:eastAsia="zh-CN"/>
              </w:rPr>
            </w:pPr>
          </w:p>
        </w:tc>
      </w:tr>
      <w:tr w:rsidR="003A4005" w:rsidRPr="00313E98" w14:paraId="5ED6A812" w14:textId="77777777" w:rsidTr="00017723">
        <w:tc>
          <w:tcPr>
            <w:tcW w:w="1720" w:type="dxa"/>
          </w:tcPr>
          <w:p w14:paraId="06C0B340" w14:textId="39DE68DD" w:rsidR="003A4005" w:rsidRPr="00606880" w:rsidRDefault="00F0586E" w:rsidP="00606880">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Samsung2</w:t>
            </w:r>
          </w:p>
        </w:tc>
        <w:tc>
          <w:tcPr>
            <w:tcW w:w="7909" w:type="dxa"/>
          </w:tcPr>
          <w:p w14:paraId="06C876D1" w14:textId="77777777" w:rsidR="00276CB5" w:rsidRDefault="00F0586E" w:rsidP="00606880">
            <w:pPr>
              <w:spacing w:after="0"/>
              <w:rPr>
                <w:rFonts w:ascii="Times New Roman" w:hAnsi="Times New Roman" w:cs="Times New Roman"/>
              </w:rPr>
            </w:pPr>
            <w:r>
              <w:rPr>
                <w:rFonts w:ascii="Times New Roman" w:hAnsi="Times New Roman" w:cs="Times New Roman"/>
              </w:rPr>
              <w:t xml:space="preserve">Thanks for the comments, and figuring out the equation to use </w:t>
            </w:r>
            <w:r w:rsidRPr="00F0586E">
              <w:rPr>
                <w:rFonts w:ascii="Times New Roman" w:hAnsi="Times New Roman" w:cs="Times New Roman"/>
              </w:rPr>
              <w:t>Table 5.3.1-1</w:t>
            </w:r>
            <w:r>
              <w:rPr>
                <w:rFonts w:ascii="Times New Roman" w:hAnsi="Times New Roman" w:cs="Times New Roman"/>
              </w:rPr>
              <w:t xml:space="preserve">. </w:t>
            </w:r>
          </w:p>
          <w:p w14:paraId="5D976C64" w14:textId="77777777" w:rsidR="00F0586E" w:rsidRDefault="00F0586E" w:rsidP="00606880">
            <w:pPr>
              <w:spacing w:after="0"/>
              <w:rPr>
                <w:rFonts w:ascii="Times New Roman" w:hAnsi="Times New Roman" w:cs="Times New Roman"/>
              </w:rPr>
            </w:pPr>
          </w:p>
          <w:p w14:paraId="73AFE5F6" w14:textId="5E1DB8BC" w:rsidR="00F0586E" w:rsidRDefault="00F0586E" w:rsidP="00F0586E">
            <w:pPr>
              <w:pStyle w:val="EQ"/>
              <w:rPr>
                <w:rFonts w:ascii="Times New Roman" w:eastAsiaTheme="minorEastAsia" w:hAnsi="Times New Roman" w:cs="Times New Roman"/>
              </w:rPr>
            </w:pPr>
            <w:r>
              <w:rPr>
                <w:rFonts w:ascii="Times New Roman" w:hAnsi="Times New Roman" w:cs="Times New Roman"/>
              </w:rPr>
              <w:t>However, we don’t agree with the comment that “</w:t>
            </w:r>
            <w:r w:rsidRPr="00CA501B">
              <w:rPr>
                <w:rFonts w:ascii="Times New Roman" w:eastAsia="DengXian" w:hAnsi="Times New Roman" w:cs="Times New Roman"/>
                <w:szCs w:val="18"/>
                <w:lang w:eastAsia="zh-CN"/>
              </w:rPr>
              <w:t xml:space="preserve">the equation has min and max that can get zero as result if </w:t>
            </w:r>
            <m:oMath>
              <m:sSub>
                <m:sSubPr>
                  <m:ctrlPr>
                    <w:rPr>
                      <w:rFonts w:ascii="Cambria Math" w:eastAsia="DengXian" w:hAnsi="Cambria Math" w:cs="Times New Roman"/>
                      <w:i/>
                      <w:szCs w:val="18"/>
                      <w:lang w:eastAsia="zh-CN"/>
                    </w:rPr>
                  </m:ctrlPr>
                </m:sSubPr>
                <m:e>
                  <m:r>
                    <w:rPr>
                      <w:rFonts w:ascii="Cambria Math" w:eastAsia="DengXian" w:hAnsi="Cambria Math" w:cs="Times New Roman"/>
                      <w:szCs w:val="18"/>
                      <w:lang w:eastAsia="zh-CN"/>
                    </w:rPr>
                    <m:t>C</m:t>
                  </m:r>
                </m:e>
                <m:sub>
                  <m:r>
                    <w:rPr>
                      <w:rFonts w:ascii="Cambria Math" w:eastAsia="DengXian" w:hAnsi="Cambria Math" w:cs="Times New Roman"/>
                      <w:szCs w:val="18"/>
                      <w:lang w:eastAsia="zh-CN"/>
                    </w:rPr>
                    <m:t>i</m:t>
                  </m:r>
                </m:sub>
              </m:sSub>
            </m:oMath>
            <w:r w:rsidRPr="00CA501B">
              <w:rPr>
                <w:rFonts w:ascii="Times New Roman" w:eastAsia="DengXian" w:hAnsi="Times New Roman" w:cs="Times New Roman"/>
                <w:szCs w:val="18"/>
                <w:lang w:eastAsia="zh-CN"/>
              </w:rPr>
              <w:t xml:space="preserve"> and </w:t>
            </w:r>
            <m:oMath>
              <m:sSub>
                <m:sSubPr>
                  <m:ctrlPr>
                    <w:rPr>
                      <w:rFonts w:ascii="Cambria Math" w:eastAsia="DengXian" w:hAnsi="Cambria Math" w:cs="Times New Roman"/>
                      <w:i/>
                      <w:szCs w:val="18"/>
                      <w:lang w:eastAsia="zh-CN"/>
                    </w:rPr>
                  </m:ctrlPr>
                </m:sSubPr>
                <m:e>
                  <m:r>
                    <m:rPr>
                      <m:sty m:val="p"/>
                    </m:rPr>
                    <w:rPr>
                      <w:rFonts w:ascii="Cambria Math" w:eastAsia="DengXian" w:hAnsi="Cambria Math" w:cs="Times New Roman"/>
                      <w:szCs w:val="18"/>
                      <w:lang w:eastAsia="zh-CN"/>
                    </w:rPr>
                    <m:t>Δ</m:t>
                  </m:r>
                  <m:ctrlPr>
                    <w:rPr>
                      <w:rFonts w:ascii="Cambria Math" w:eastAsia="DengXian" w:hAnsi="Cambria Math" w:cs="Times New Roman"/>
                      <w:szCs w:val="18"/>
                      <w:lang w:eastAsia="zh-CN"/>
                    </w:rPr>
                  </m:ctrlPr>
                </m:e>
                <m:sub>
                  <m:r>
                    <w:rPr>
                      <w:rFonts w:ascii="Cambria Math" w:eastAsia="DengXian" w:hAnsi="Cambria Math" w:cs="Times New Roman"/>
                      <w:szCs w:val="18"/>
                      <w:lang w:eastAsia="zh-CN"/>
                    </w:rPr>
                    <m:t>i</m:t>
                  </m:r>
                </m:sub>
              </m:sSub>
            </m:oMath>
            <w:r w:rsidRPr="00CA501B">
              <w:rPr>
                <w:rFonts w:ascii="Times New Roman" w:eastAsia="DengXian" w:hAnsi="Times New Roman" w:cs="Times New Roman"/>
                <w:szCs w:val="18"/>
                <w:lang w:eastAsia="zh-CN"/>
              </w:rPr>
              <w:t xml:space="preserve"> are not defined (index 0)</w:t>
            </w:r>
            <w:r>
              <w:rPr>
                <w:rFonts w:ascii="Times New Roman" w:hAnsi="Times New Roman" w:cs="Times New Roman"/>
              </w:rPr>
              <w:t xml:space="preserve">”. What is in mind for the value </w:t>
            </w:r>
            <w:r w:rsidRPr="00F0586E">
              <w:rPr>
                <w:rFonts w:ascii="Times New Roman" w:hAnsi="Times New Roman" w:cs="Times New Roman"/>
              </w:rPr>
              <w:t xml:space="preserve">of </w:t>
            </w:r>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oMath>
            <w:r>
              <w:rPr>
                <w:rFonts w:ascii="Times New Roman" w:eastAsiaTheme="minorEastAsia" w:hAnsi="Times New Roman" w:cs="Times New Roman"/>
              </w:rPr>
              <w:t xml:space="preserve"> when index is 0? I our mind it’s 0, then using the current equation </w:t>
            </w:r>
            <m:oMath>
              <m:sSub>
                <m:sSubPr>
                  <m:ctrlPr>
                    <w:rPr>
                      <w:rFonts w:ascii="Cambria Math" w:hAnsi="Cambria Math"/>
                      <w:i/>
                    </w:rPr>
                  </m:ctrlPr>
                </m:sSubPr>
                <m:e>
                  <m:r>
                    <w:rPr>
                      <w:rFonts w:ascii="Cambria Math" w:hAnsi="Cambria Math"/>
                    </w:rPr>
                    <m:t>T</m:t>
                  </m:r>
                </m:e>
                <m:sub>
                  <m:r>
                    <m:rPr>
                      <m:sty m:val="p"/>
                    </m:rPr>
                    <w:rPr>
                      <w:rFonts w:ascii="Cambria Math" w:hAnsi="Cambria Math"/>
                    </w: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Pr>
                <w:rFonts w:ascii="Times New Roman" w:eastAsiaTheme="minorEastAsia" w:hAnsi="Times New Roman" w:cs="Times New Roman"/>
              </w:rPr>
              <w:t xml:space="preserve"> shall give an value of 0 as well. </w:t>
            </w:r>
            <w:r w:rsidR="00F259F4">
              <w:rPr>
                <w:rFonts w:ascii="Times New Roman" w:eastAsiaTheme="minorEastAsia" w:hAnsi="Times New Roman" w:cs="Times New Roman"/>
              </w:rPr>
              <w:t xml:space="preserve">If not, how to understand </w:t>
            </w:r>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oMath>
            <w:r w:rsidR="00F259F4">
              <w:rPr>
                <w:rFonts w:ascii="Times New Roman" w:eastAsiaTheme="minorEastAsia" w:hAnsi="Times New Roman" w:cs="Times New Roman"/>
              </w:rPr>
              <w:t xml:space="preserve"> when index is 0? </w:t>
            </w:r>
          </w:p>
          <w:p w14:paraId="02AC17FF" w14:textId="3E8A1900" w:rsidR="00F0586E" w:rsidRPr="00F0586E" w:rsidRDefault="00F0586E" w:rsidP="00F0586E">
            <w:r w:rsidRPr="00F0586E">
              <w:rPr>
                <w:rFonts w:ascii="Times New Roman" w:eastAsia="DengXian" w:hAnsi="Times New Roman" w:cs="Times New Roman"/>
                <w:szCs w:val="18"/>
                <w:lang w:eastAsia="zh-CN"/>
              </w:rPr>
              <w:t xml:space="preserve">We are ok with </w:t>
            </w:r>
            <w:r w:rsidRPr="00E93F4E">
              <w:rPr>
                <w:rFonts w:ascii="Times New Roman" w:eastAsia="DengXian" w:hAnsi="Times New Roman" w:cs="Times New Roman"/>
                <w:szCs w:val="18"/>
                <w:lang w:eastAsia="zh-CN"/>
              </w:rPr>
              <w:t>modify</w:t>
            </w:r>
            <w:r>
              <w:rPr>
                <w:rFonts w:ascii="Times New Roman" w:eastAsia="DengXian" w:hAnsi="Times New Roman" w:cs="Times New Roman"/>
                <w:szCs w:val="18"/>
                <w:lang w:eastAsia="zh-CN"/>
              </w:rPr>
              <w:t>ing</w:t>
            </w:r>
            <w:r w:rsidRPr="00E93F4E">
              <w:rPr>
                <w:rFonts w:ascii="Times New Roman" w:eastAsia="DengXian" w:hAnsi="Times New Roman" w:cs="Times New Roman"/>
                <w:szCs w:val="18"/>
                <w:lang w:eastAsia="zh-CN"/>
              </w:rPr>
              <w:t xml:space="preserve"> the Table 5.3.1-3 with the entries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Pr>
                <w:rFonts w:ascii="Times New Roman" w:eastAsia="DengXian" w:hAnsi="Times New Roman" w:cs="Times New Roman"/>
              </w:rPr>
              <w:t xml:space="preserve">(although it’s complicated, but it’s consistent with NR-U spec and technically correct), and cannot accept the current CR, since it may cause inconsistency with NR-U spec. </w:t>
            </w:r>
          </w:p>
          <w:p w14:paraId="29A94C08" w14:textId="797AB648" w:rsidR="00F0586E" w:rsidRPr="00606880" w:rsidRDefault="00F0586E" w:rsidP="00606880">
            <w:pPr>
              <w:spacing w:after="0"/>
              <w:rPr>
                <w:rFonts w:ascii="Times New Roman" w:hAnsi="Times New Roman" w:cs="Times New Roman"/>
              </w:rPr>
            </w:pPr>
          </w:p>
        </w:tc>
      </w:tr>
      <w:tr w:rsidR="00B03ACE" w:rsidRPr="00313E98" w14:paraId="6C5C12DC" w14:textId="77777777" w:rsidTr="00017723">
        <w:tc>
          <w:tcPr>
            <w:tcW w:w="1720" w:type="dxa"/>
          </w:tcPr>
          <w:p w14:paraId="6328D2C4" w14:textId="6B009342" w:rsidR="00B03ACE" w:rsidRDefault="00B03ACE" w:rsidP="00606880">
            <w:pPr>
              <w:spacing w:after="0"/>
              <w:rPr>
                <w:rFonts w:ascii="Times New Roman" w:hAnsi="Times New Roman" w:cs="Times New Roman"/>
                <w:szCs w:val="18"/>
                <w:lang w:eastAsia="ja-JP"/>
              </w:rPr>
            </w:pPr>
            <w:r>
              <w:rPr>
                <w:rFonts w:ascii="Times New Roman" w:hAnsi="Times New Roman" w:cs="Times New Roman"/>
                <w:szCs w:val="18"/>
                <w:lang w:eastAsia="ja-JP"/>
              </w:rPr>
              <w:t>Samsung2</w:t>
            </w:r>
          </w:p>
        </w:tc>
        <w:tc>
          <w:tcPr>
            <w:tcW w:w="7909" w:type="dxa"/>
          </w:tcPr>
          <w:p w14:paraId="1B83D807" w14:textId="79E8F286" w:rsidR="00B03ACE" w:rsidRDefault="00B03ACE" w:rsidP="00606880">
            <w:pPr>
              <w:spacing w:after="0"/>
              <w:rPr>
                <w:rFonts w:ascii="Times New Roman" w:hAnsi="Times New Roman" w:cs="Times New Roman"/>
              </w:rPr>
            </w:pPr>
            <w:r>
              <w:rPr>
                <w:rFonts w:ascii="Times New Roman" w:hAnsi="Times New Roman" w:cs="Times New Roman"/>
              </w:rPr>
              <w:t xml:space="preserve">Since the deadline is close, we just provide more comments to make our point clear. We are not ok with current formulation of the change, since we believe the change is not needed – current formulation can give a value of 0 for index 0, same as NR-U; while current change will cause inconsistency between NR-U and SL-U, given essentially they are same.  </w:t>
            </w:r>
          </w:p>
          <w:p w14:paraId="156E8820" w14:textId="77777777" w:rsidR="00B03ACE" w:rsidRDefault="00B03ACE" w:rsidP="00606880">
            <w:pPr>
              <w:spacing w:after="0"/>
              <w:rPr>
                <w:rFonts w:ascii="Times New Roman" w:hAnsi="Times New Roman" w:cs="Times New Roman"/>
              </w:rPr>
            </w:pPr>
          </w:p>
          <w:p w14:paraId="1372041E" w14:textId="52D32C84" w:rsidR="00B03ACE" w:rsidRDefault="00B03ACE" w:rsidP="00606880">
            <w:pPr>
              <w:spacing w:after="0"/>
              <w:rPr>
                <w:rFonts w:ascii="Times New Roman" w:hAnsi="Times New Roman" w:cs="Times New Roman"/>
              </w:rPr>
            </w:pPr>
            <w:r>
              <w:rPr>
                <w:rFonts w:ascii="Times New Roman" w:hAnsi="Times New Roman" w:cs="Times New Roman"/>
              </w:rPr>
              <w:t>If Qualcomm has different understanding of NR-U spec, then we are ok with using the same formulation as NR-U to address Qualcomm’s concern</w:t>
            </w:r>
            <w:r w:rsidR="003A0A48">
              <w:rPr>
                <w:rFonts w:ascii="Times New Roman" w:hAnsi="Times New Roman" w:cs="Times New Roman"/>
              </w:rPr>
              <w:t>, instead of current formulation in the draft CR</w:t>
            </w:r>
            <w:r>
              <w:rPr>
                <w:rFonts w:ascii="Times New Roman" w:hAnsi="Times New Roman" w:cs="Times New Roman"/>
              </w:rPr>
              <w:t xml:space="preserve">. For example, either of the following three options works for us: </w:t>
            </w:r>
          </w:p>
          <w:p w14:paraId="6E811D0A" w14:textId="77777777" w:rsidR="00B03ACE" w:rsidRDefault="00B03ACE" w:rsidP="00606880">
            <w:pPr>
              <w:spacing w:after="0"/>
              <w:rPr>
                <w:rFonts w:ascii="Times New Roman" w:hAnsi="Times New Roman" w:cs="Times New Roman"/>
              </w:rPr>
            </w:pPr>
          </w:p>
          <w:p w14:paraId="1EE94D2A" w14:textId="1369D109" w:rsidR="00B03ACE" w:rsidRDefault="00B03ACE" w:rsidP="00B03ACE">
            <w:pPr>
              <w:spacing w:after="0"/>
              <w:rPr>
                <w:rFonts w:ascii="Times New Roman" w:hAnsi="Times New Roman" w:cs="Times New Roman"/>
              </w:rPr>
            </w:pPr>
            <w:r>
              <w:rPr>
                <w:rFonts w:ascii="Times New Roman" w:hAnsi="Times New Roman" w:cs="Times New Roman"/>
              </w:rPr>
              <w:t xml:space="preserve">Option 1 (same as NR-U equation for dynamic PUSCH): </w:t>
            </w:r>
          </w:p>
          <w:p w14:paraId="774213E7" w14:textId="77777777" w:rsidR="00B03ACE" w:rsidRDefault="00B03ACE" w:rsidP="00B03ACE">
            <w:pPr>
              <w:spacing w:after="0"/>
              <w:rPr>
                <w:rFonts w:ascii="Times New Roman" w:hAnsi="Times New Roman" w:cs="Times New Roman"/>
              </w:rPr>
            </w:pPr>
          </w:p>
          <w:p w14:paraId="3D028858" w14:textId="77777777" w:rsidR="00B03ACE" w:rsidRDefault="00B03ACE" w:rsidP="00B03ACE">
            <w:pPr>
              <w:pStyle w:val="B1"/>
            </w:pPr>
            <w:r>
              <w:t>-</w:t>
            </w:r>
            <w:r>
              <w:tab/>
              <w:t>for PSCCH/PSSCH, PSFCH, and S-SS/PSBCH block transmission</w:t>
            </w:r>
          </w:p>
          <w:p w14:paraId="25356286" w14:textId="77777777" w:rsidR="00B03ACE" w:rsidRDefault="00592B1C" w:rsidP="00B03ACE">
            <w:pPr>
              <w:pStyle w:val="EQ"/>
            </w:pPr>
            <m:oMathPara>
              <m:oMath>
                <m:sSub>
                  <m:sSubPr>
                    <m:ctrlPr>
                      <w:rPr>
                        <w:rFonts w:ascii="Cambria Math" w:hAnsi="Cambria Math"/>
                        <w:i/>
                      </w:rPr>
                    </m:ctrlPr>
                  </m:sSubPr>
                  <m:e>
                    <m:r>
                      <w:rPr>
                        <w:rFonts w:ascii="Cambria Math" w:hAnsi="Cambria Math"/>
                      </w:rPr>
                      <m:t>T</m:t>
                    </m:r>
                  </m:e>
                  <m:sub>
                    <m:r>
                      <m:rPr>
                        <m:sty m:val="p"/>
                      </m:rPr>
                      <w:rPr>
                        <w:rFonts w:ascii="Cambria Math" w:hAnsi="Cambria Math"/>
                      </w:rPr>
                      <m:t>ext</m:t>
                    </m:r>
                  </m:sub>
                </m:sSub>
                <m:r>
                  <m:rPr>
                    <m:sty m:val="p"/>
                  </m:rPr>
                  <w:rPr>
                    <w:rFonts w:ascii="Cambria Math" w:hAnsi="Cambria Math"/>
                  </w:rPr>
                  <m:t>=</m:t>
                </m:r>
                <m:r>
                  <m:rPr>
                    <m:sty m:val="p"/>
                  </m:rPr>
                  <w:rPr>
                    <w:rFonts w:ascii="Cambria Math" w:hAnsi="Cambria Math"/>
                    <w:color w:val="FF0000"/>
                  </w:rPr>
                  <m:t>min⁡(</m:t>
                </m:r>
                <m:func>
                  <m:funcPr>
                    <m:ctrlPr>
                      <w:rPr>
                        <w:rFonts w:ascii="Cambria Math" w:hAnsi="Cambria Math"/>
                        <w:color w:val="FF0000"/>
                      </w:rPr>
                    </m:ctrlPr>
                  </m:funcPr>
                  <m:fName>
                    <m:r>
                      <m:rPr>
                        <m:sty m:val="p"/>
                      </m:rPr>
                      <w:rPr>
                        <w:rFonts w:ascii="Cambria Math" w:hAnsi="Cambria Math"/>
                        <w:color w:val="FF0000"/>
                      </w:rPr>
                      <m:t>max</m:t>
                    </m:r>
                    <m:ctrlPr>
                      <w:rPr>
                        <w:rFonts w:ascii="Cambria Math" w:hAnsi="Cambria Math"/>
                      </w:rPr>
                    </m:ctrlPr>
                  </m:fName>
                  <m:e>
                    <m:d>
                      <m:dPr>
                        <m:ctrlPr>
                          <w:rPr>
                            <w:rFonts w:ascii="Cambria Math" w:hAnsi="Cambria Math"/>
                            <w:color w:val="FF0000"/>
                          </w:rPr>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r>
                          <w:rPr>
                            <w:rFonts w:ascii="Cambria Math" w:hAnsi="Cambria Math"/>
                            <w:color w:val="FF0000"/>
                          </w:rPr>
                          <m:t>,0</m:t>
                        </m:r>
                        <m:ctrlPr>
                          <w:rPr>
                            <w:rFonts w:ascii="Cambria Math" w:hAnsi="Cambria Math"/>
                            <w:i/>
                            <w:color w:val="FF0000"/>
                          </w:rPr>
                        </m:ctrlPr>
                      </m:e>
                    </m:d>
                  </m:e>
                </m:func>
                <m:r>
                  <w:rPr>
                    <w:rFonts w:ascii="Cambria Math" w:hAnsi="Cambria Math"/>
                    <w:color w:val="FF0000"/>
                  </w:rPr>
                  <m:t xml:space="preserve">, </m:t>
                </m:r>
                <m:sSubSup>
                  <m:sSubSupPr>
                    <m:ctrlPr>
                      <w:rPr>
                        <w:rFonts w:ascii="Cambria Math" w:hAnsi="Cambria Math"/>
                        <w:color w:val="FF0000"/>
                      </w:rPr>
                    </m:ctrlPr>
                  </m:sSubSupPr>
                  <m:e>
                    <m:r>
                      <w:rPr>
                        <w:rFonts w:ascii="Cambria Math" w:hAnsi="Cambria Math"/>
                        <w:color w:val="FF0000"/>
                      </w:rPr>
                      <m:t>T</m:t>
                    </m:r>
                  </m:e>
                  <m:sub>
                    <m:r>
                      <m:rPr>
                        <m:sty m:val="p"/>
                      </m:rPr>
                      <w:rPr>
                        <w:rFonts w:ascii="Cambria Math" w:hAnsi="Cambria Math"/>
                        <w:color w:val="FF0000"/>
                      </w:rPr>
                      <m:t xml:space="preserve">symb,  </m:t>
                    </m:r>
                    <m:d>
                      <m:dPr>
                        <m:ctrlPr>
                          <w:rPr>
                            <w:rFonts w:ascii="Cambria Math" w:hAnsi="Cambria Math"/>
                            <w:color w:val="FF0000"/>
                          </w:rPr>
                        </m:ctrlPr>
                      </m:dPr>
                      <m:e>
                        <m:r>
                          <w:rPr>
                            <w:rFonts w:ascii="Cambria Math" w:hAnsi="Cambria Math"/>
                            <w:color w:val="FF0000"/>
                          </w:rPr>
                          <m:t>l</m:t>
                        </m:r>
                        <m:r>
                          <m:rPr>
                            <m:sty m:val="p"/>
                          </m:rPr>
                          <w:rPr>
                            <w:rFonts w:ascii="Cambria Math" w:hAnsi="Cambria Math"/>
                            <w:color w:val="FF0000"/>
                          </w:rPr>
                          <m:t>-</m:t>
                        </m:r>
                        <m:r>
                          <w:rPr>
                            <w:rFonts w:ascii="Cambria Math" w:hAnsi="Cambria Math"/>
                            <w:color w:val="FF0000"/>
                          </w:rPr>
                          <m:t>1</m:t>
                        </m:r>
                      </m:e>
                    </m:d>
                    <m:r>
                      <m:rPr>
                        <m:sty m:val="p"/>
                      </m:rPr>
                      <w:rPr>
                        <w:rFonts w:ascii="Cambria Math" w:hAnsi="Cambria Math"/>
                        <w:color w:val="FF0000"/>
                      </w:rPr>
                      <m:t>mod 7∙</m:t>
                    </m:r>
                    <m:sSup>
                      <m:sSupPr>
                        <m:ctrlPr>
                          <w:rPr>
                            <w:rFonts w:ascii="Cambria Math" w:hAnsi="Cambria Math"/>
                            <w:color w:val="FF0000"/>
                          </w:rPr>
                        </m:ctrlPr>
                      </m:sSupPr>
                      <m:e>
                        <m:r>
                          <m:rPr>
                            <m:sty m:val="p"/>
                          </m:rPr>
                          <w:rPr>
                            <w:rFonts w:ascii="Cambria Math" w:hAnsi="Cambria Math"/>
                            <w:color w:val="FF0000"/>
                          </w:rPr>
                          <m:t>2</m:t>
                        </m:r>
                      </m:e>
                      <m:sup>
                        <m:r>
                          <w:rPr>
                            <w:rFonts w:ascii="Cambria Math" w:hAnsi="Cambria Math"/>
                            <w:color w:val="FF0000"/>
                          </w:rPr>
                          <m:t>μ</m:t>
                        </m:r>
                      </m:sup>
                    </m:sSup>
                    <m:r>
                      <m:rPr>
                        <m:sty m:val="p"/>
                      </m:rPr>
                      <w:rPr>
                        <w:rFonts w:ascii="Cambria Math" w:hAnsi="Cambria Math"/>
                        <w:color w:val="FF0000"/>
                      </w:rPr>
                      <m:t xml:space="preserve"> </m:t>
                    </m:r>
                  </m:sub>
                  <m:sup>
                    <m:r>
                      <w:rPr>
                        <w:rFonts w:ascii="Cambria Math" w:hAnsi="Cambria Math"/>
                        <w:color w:val="FF0000"/>
                      </w:rPr>
                      <m:t>μ</m:t>
                    </m:r>
                  </m:sup>
                </m:sSubSup>
                <m:r>
                  <w:rPr>
                    <w:rFonts w:ascii="Cambria Math" w:hAnsi="Cambria Math"/>
                    <w:noProof w:val="0"/>
                    <w:color w:val="FF0000"/>
                  </w:rPr>
                  <m:t>)</m:t>
                </m:r>
              </m:oMath>
            </m:oMathPara>
          </w:p>
          <w:p w14:paraId="47DD42F8" w14:textId="1161A7C8" w:rsidR="00B03ACE" w:rsidRDefault="00B03ACE" w:rsidP="00606880">
            <w:pPr>
              <w:spacing w:after="0"/>
              <w:rPr>
                <w:rFonts w:ascii="Times New Roman" w:hAnsi="Times New Roman" w:cs="Times New Roman"/>
              </w:rPr>
            </w:pPr>
            <w:r>
              <w:rPr>
                <w:rFonts w:ascii="Times New Roman" w:hAnsi="Times New Roman" w:cs="Times New Roman"/>
              </w:rPr>
              <w:t xml:space="preserve">Option 2 (same as NR-U equation for dynamic PUSCH, but excluding last term in min since it’s not needed): </w:t>
            </w:r>
          </w:p>
          <w:p w14:paraId="6CD35068" w14:textId="77777777" w:rsidR="00B03ACE" w:rsidRDefault="00B03ACE" w:rsidP="00606880">
            <w:pPr>
              <w:spacing w:after="0"/>
              <w:rPr>
                <w:rFonts w:ascii="Times New Roman" w:hAnsi="Times New Roman" w:cs="Times New Roman"/>
              </w:rPr>
            </w:pPr>
          </w:p>
          <w:p w14:paraId="01C0A8AF" w14:textId="77777777" w:rsidR="00B03ACE" w:rsidRDefault="00B03ACE" w:rsidP="00B03ACE">
            <w:pPr>
              <w:pStyle w:val="B1"/>
            </w:pPr>
            <w:r>
              <w:t>-</w:t>
            </w:r>
            <w:r>
              <w:tab/>
              <w:t>for PSCCH/PSSCH, PSFCH, and S-SS/PSBCH block transmission</w:t>
            </w:r>
          </w:p>
          <w:p w14:paraId="571401A3" w14:textId="475C19B3" w:rsidR="00B03ACE" w:rsidRDefault="00592B1C" w:rsidP="00B03ACE">
            <w:pPr>
              <w:pStyle w:val="EQ"/>
            </w:pPr>
            <m:oMathPara>
              <m:oMath>
                <m:sSub>
                  <m:sSubPr>
                    <m:ctrlPr>
                      <w:rPr>
                        <w:rFonts w:ascii="Cambria Math" w:hAnsi="Cambria Math"/>
                        <w:i/>
                      </w:rPr>
                    </m:ctrlPr>
                  </m:sSubPr>
                  <m:e>
                    <m:r>
                      <w:rPr>
                        <w:rFonts w:ascii="Cambria Math" w:hAnsi="Cambria Math"/>
                      </w:rPr>
                      <m:t>T</m:t>
                    </m:r>
                  </m:e>
                  <m:sub>
                    <m:r>
                      <m:rPr>
                        <m:sty m:val="p"/>
                      </m:rPr>
                      <w:rPr>
                        <w:rFonts w:ascii="Cambria Math" w:hAnsi="Cambria Math"/>
                      </w:rPr>
                      <m:t>ext</m:t>
                    </m:r>
                  </m:sub>
                </m:sSub>
                <m:r>
                  <m:rPr>
                    <m:sty m:val="p"/>
                  </m:rPr>
                  <w:rPr>
                    <w:rFonts w:ascii="Cambria Math" w:hAnsi="Cambria Math"/>
                  </w:rPr>
                  <m:t>=</m:t>
                </m:r>
                <m:r>
                  <m:rPr>
                    <m:sty m:val="p"/>
                  </m:rPr>
                  <w:rPr>
                    <w:rFonts w:ascii="Cambria Math" w:hAnsi="Cambria Math"/>
                    <w:color w:val="FF0000"/>
                  </w:rPr>
                  <m:t>max⁡(</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r>
                  <w:rPr>
                    <w:rFonts w:ascii="Cambria Math" w:hAnsi="Cambria Math"/>
                    <w:color w:val="FF0000"/>
                  </w:rPr>
                  <m:t>,0)</m:t>
                </m:r>
              </m:oMath>
            </m:oMathPara>
          </w:p>
          <w:p w14:paraId="4E40A056" w14:textId="77777777" w:rsidR="00B03ACE" w:rsidRDefault="00B03ACE" w:rsidP="00606880">
            <w:pPr>
              <w:spacing w:after="0"/>
              <w:rPr>
                <w:rFonts w:ascii="Times New Roman" w:hAnsi="Times New Roman" w:cs="Times New Roman"/>
              </w:rPr>
            </w:pPr>
          </w:p>
          <w:p w14:paraId="72E46667" w14:textId="11D3C489" w:rsidR="00B03ACE" w:rsidRDefault="00B03ACE" w:rsidP="00606880">
            <w:pPr>
              <w:spacing w:after="0"/>
              <w:rPr>
                <w:rFonts w:ascii="Times New Roman" w:hAnsi="Times New Roman" w:cs="Times New Roman"/>
              </w:rPr>
            </w:pPr>
            <w:r>
              <w:rPr>
                <w:rFonts w:ascii="Times New Roman" w:hAnsi="Times New Roman" w:cs="Times New Roman"/>
              </w:rPr>
              <w:t xml:space="preserve">Option 3 (keep the equation, and modify the table same way as configured PUSCH): </w:t>
            </w:r>
          </w:p>
          <w:p w14:paraId="5992EB28" w14:textId="77777777" w:rsidR="00B03ACE" w:rsidRDefault="00B03ACE" w:rsidP="00606880">
            <w:pPr>
              <w:spacing w:after="0"/>
              <w:rPr>
                <w:rFonts w:ascii="Times New Roman" w:hAnsi="Times New Roman" w:cs="Times New Roman"/>
              </w:rPr>
            </w:pPr>
          </w:p>
          <w:p w14:paraId="745433B2" w14:textId="77777777" w:rsidR="00B03ACE" w:rsidRDefault="00B03ACE" w:rsidP="00B03ACE">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649"/>
              <w:gridCol w:w="415"/>
              <w:gridCol w:w="2126"/>
              <w:gridCol w:w="415"/>
              <w:gridCol w:w="2126"/>
              <w:gridCol w:w="415"/>
              <w:gridCol w:w="2126"/>
            </w:tblGrid>
            <w:tr w:rsidR="00B03ACE" w14:paraId="51487DBE" w14:textId="77777777" w:rsidTr="00B03ACE">
              <w:trPr>
                <w:jc w:val="center"/>
              </w:trPr>
              <w:tc>
                <w:tcPr>
                  <w:tcW w:w="816" w:type="dxa"/>
                  <w:vMerge w:val="restart"/>
                  <w:tcBorders>
                    <w:top w:val="single" w:sz="4" w:space="0" w:color="auto"/>
                    <w:left w:val="single" w:sz="4" w:space="0" w:color="auto"/>
                    <w:bottom w:val="single" w:sz="4" w:space="0" w:color="auto"/>
                    <w:right w:val="single" w:sz="4" w:space="0" w:color="auto"/>
                  </w:tcBorders>
                  <w:hideMark/>
                </w:tcPr>
                <w:p w14:paraId="5D502F85" w14:textId="77777777" w:rsidR="00B03ACE" w:rsidRDefault="00B03ACE" w:rsidP="00B03ACE">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770" w:type="dxa"/>
                  <w:gridSpan w:val="2"/>
                  <w:tcBorders>
                    <w:top w:val="single" w:sz="4" w:space="0" w:color="auto"/>
                    <w:left w:val="single" w:sz="4" w:space="0" w:color="auto"/>
                    <w:bottom w:val="nil"/>
                    <w:right w:val="single" w:sz="4" w:space="0" w:color="auto"/>
                  </w:tcBorders>
                  <w:hideMark/>
                </w:tcPr>
                <w:p w14:paraId="683BE4E5" w14:textId="77777777" w:rsidR="00B03ACE" w:rsidRDefault="00B03ACE" w:rsidP="00B03AC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765" w:type="dxa"/>
                  <w:gridSpan w:val="2"/>
                  <w:tcBorders>
                    <w:top w:val="single" w:sz="4" w:space="0" w:color="auto"/>
                    <w:left w:val="single" w:sz="4" w:space="0" w:color="auto"/>
                    <w:bottom w:val="nil"/>
                    <w:right w:val="single" w:sz="4" w:space="0" w:color="auto"/>
                  </w:tcBorders>
                  <w:hideMark/>
                </w:tcPr>
                <w:p w14:paraId="5CC90E64" w14:textId="77777777" w:rsidR="00B03ACE" w:rsidRDefault="00B03ACE" w:rsidP="00B03AC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1332" w:type="dxa"/>
                  <w:gridSpan w:val="2"/>
                  <w:tcBorders>
                    <w:top w:val="single" w:sz="4" w:space="0" w:color="auto"/>
                    <w:left w:val="single" w:sz="4" w:space="0" w:color="auto"/>
                    <w:bottom w:val="nil"/>
                    <w:right w:val="single" w:sz="4" w:space="0" w:color="auto"/>
                  </w:tcBorders>
                  <w:hideMark/>
                </w:tcPr>
                <w:p w14:paraId="2839ED11" w14:textId="77777777" w:rsidR="00B03ACE" w:rsidRDefault="00B03ACE" w:rsidP="00B03AC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B03ACE" w14:paraId="2C4D2D45" w14:textId="77777777" w:rsidTr="00B03A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B052" w14:textId="77777777" w:rsidR="00B03ACE" w:rsidRDefault="00B03ACE" w:rsidP="00B03ACE">
                  <w:pPr>
                    <w:spacing w:after="0"/>
                    <w:rPr>
                      <w:rFonts w:ascii="Cambria Math" w:hAnsi="Cambria Math"/>
                      <w:b/>
                      <w:sz w:val="18"/>
                      <w:lang w:eastAsia="sv-SE"/>
                    </w:rPr>
                  </w:pPr>
                </w:p>
              </w:tc>
              <w:tc>
                <w:tcPr>
                  <w:tcW w:w="571" w:type="dxa"/>
                  <w:tcBorders>
                    <w:top w:val="nil"/>
                    <w:left w:val="single" w:sz="4" w:space="0" w:color="auto"/>
                    <w:bottom w:val="single" w:sz="4" w:space="0" w:color="auto"/>
                    <w:right w:val="single" w:sz="4" w:space="0" w:color="auto"/>
                  </w:tcBorders>
                  <w:hideMark/>
                </w:tcPr>
                <w:p w14:paraId="32D532E0" w14:textId="77777777" w:rsidR="00B03ACE" w:rsidRDefault="00592B1C" w:rsidP="00B03AC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199" w:type="dxa"/>
                  <w:tcBorders>
                    <w:top w:val="nil"/>
                    <w:left w:val="single" w:sz="4" w:space="0" w:color="auto"/>
                    <w:bottom w:val="single" w:sz="4" w:space="0" w:color="auto"/>
                    <w:right w:val="single" w:sz="4" w:space="0" w:color="auto"/>
                  </w:tcBorders>
                  <w:hideMark/>
                </w:tcPr>
                <w:p w14:paraId="380D833B" w14:textId="77777777" w:rsidR="00B03ACE" w:rsidRDefault="00592B1C" w:rsidP="00B03AC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566" w:type="dxa"/>
                  <w:tcBorders>
                    <w:top w:val="nil"/>
                    <w:left w:val="single" w:sz="4" w:space="0" w:color="auto"/>
                    <w:bottom w:val="single" w:sz="4" w:space="0" w:color="auto"/>
                    <w:right w:val="single" w:sz="4" w:space="0" w:color="auto"/>
                  </w:tcBorders>
                  <w:hideMark/>
                </w:tcPr>
                <w:p w14:paraId="79704FB0" w14:textId="77777777" w:rsidR="00B03ACE" w:rsidRDefault="00592B1C" w:rsidP="00B03AC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199" w:type="dxa"/>
                  <w:tcBorders>
                    <w:top w:val="nil"/>
                    <w:left w:val="single" w:sz="4" w:space="0" w:color="auto"/>
                    <w:bottom w:val="single" w:sz="4" w:space="0" w:color="auto"/>
                    <w:right w:val="single" w:sz="4" w:space="0" w:color="auto"/>
                  </w:tcBorders>
                  <w:hideMark/>
                </w:tcPr>
                <w:p w14:paraId="64AE0A4C" w14:textId="77777777" w:rsidR="00B03ACE" w:rsidRDefault="00592B1C" w:rsidP="00B03AC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547" w:type="dxa"/>
                  <w:tcBorders>
                    <w:top w:val="nil"/>
                    <w:left w:val="single" w:sz="4" w:space="0" w:color="auto"/>
                    <w:bottom w:val="single" w:sz="4" w:space="0" w:color="auto"/>
                    <w:right w:val="single" w:sz="4" w:space="0" w:color="auto"/>
                  </w:tcBorders>
                  <w:hideMark/>
                </w:tcPr>
                <w:p w14:paraId="03CDED17" w14:textId="77777777" w:rsidR="00B03ACE" w:rsidRDefault="00592B1C" w:rsidP="00B03AC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785" w:type="dxa"/>
                  <w:tcBorders>
                    <w:top w:val="nil"/>
                    <w:left w:val="single" w:sz="4" w:space="0" w:color="auto"/>
                    <w:bottom w:val="single" w:sz="4" w:space="0" w:color="auto"/>
                    <w:right w:val="single" w:sz="4" w:space="0" w:color="auto"/>
                  </w:tcBorders>
                  <w:hideMark/>
                </w:tcPr>
                <w:p w14:paraId="0E0D38EA" w14:textId="77777777" w:rsidR="00B03ACE" w:rsidRDefault="00592B1C" w:rsidP="00B03AC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B03ACE" w14:paraId="16F76120"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27CE75C0" w14:textId="77777777" w:rsidR="00B03ACE" w:rsidRDefault="00B03ACE" w:rsidP="00B03ACE">
                  <w:pPr>
                    <w:pStyle w:val="TAC"/>
                    <w:rPr>
                      <w:lang w:eastAsia="sv-SE"/>
                    </w:rPr>
                  </w:pPr>
                  <w:r>
                    <w:rPr>
                      <w:lang w:eastAsia="sv-SE"/>
                    </w:rPr>
                    <w:t>0</w:t>
                  </w:r>
                </w:p>
              </w:tc>
              <w:tc>
                <w:tcPr>
                  <w:tcW w:w="571" w:type="dxa"/>
                  <w:tcBorders>
                    <w:top w:val="single" w:sz="4" w:space="0" w:color="auto"/>
                    <w:left w:val="single" w:sz="4" w:space="0" w:color="auto"/>
                    <w:bottom w:val="single" w:sz="4" w:space="0" w:color="auto"/>
                    <w:right w:val="single" w:sz="4" w:space="0" w:color="auto"/>
                  </w:tcBorders>
                  <w:hideMark/>
                </w:tcPr>
                <w:p w14:paraId="36881DBE" w14:textId="169F0E52" w:rsidR="00B03ACE" w:rsidRPr="00B03ACE" w:rsidRDefault="00592B1C" w:rsidP="00B03ACE">
                  <w:pPr>
                    <w:pStyle w:val="TAC"/>
                    <w:rPr>
                      <w:b/>
                      <w:color w:val="FF0000"/>
                      <w:lang w:val="en-US" w:eastAsia="sv-SE"/>
                    </w:rPr>
                  </w:pPr>
                  <m:oMathPara>
                    <m:oMath>
                      <m:sSub>
                        <m:sSubPr>
                          <m:ctrlPr>
                            <w:rPr>
                              <w:rFonts w:ascii="Cambria Math" w:hAnsi="Cambria Math"/>
                              <w:b/>
                              <w:i/>
                              <w:color w:val="FF0000"/>
                              <w:lang w:val="en-US" w:eastAsia="sv-SE"/>
                            </w:rPr>
                          </m:ctrlPr>
                        </m:sSubPr>
                        <m:e>
                          <m:r>
                            <m:rPr>
                              <m:sty m:val="bi"/>
                            </m:rPr>
                            <w:rPr>
                              <w:rFonts w:ascii="Cambria Math" w:hAnsi="Cambria Math"/>
                              <w:color w:val="FF0000"/>
                              <w:lang w:val="en-US" w:eastAsia="sv-SE"/>
                            </w:rPr>
                            <m:t>C</m:t>
                          </m:r>
                        </m:e>
                        <m:sub>
                          <m:r>
                            <m:rPr>
                              <m:sty m:val="bi"/>
                            </m:rPr>
                            <w:rPr>
                              <w:rFonts w:ascii="Cambria Math" w:hAnsi="Cambria Math"/>
                              <w:color w:val="FF0000"/>
                              <w:lang w:val="en-US" w:eastAsia="sv-SE"/>
                            </w:rPr>
                            <m:t>0</m:t>
                          </m:r>
                        </m:sub>
                      </m:sSub>
                    </m:oMath>
                  </m:oMathPara>
                </w:p>
              </w:tc>
              <w:tc>
                <w:tcPr>
                  <w:tcW w:w="2199" w:type="dxa"/>
                  <w:tcBorders>
                    <w:top w:val="single" w:sz="4" w:space="0" w:color="auto"/>
                    <w:left w:val="single" w:sz="4" w:space="0" w:color="auto"/>
                    <w:bottom w:val="single" w:sz="4" w:space="0" w:color="auto"/>
                    <w:right w:val="single" w:sz="4" w:space="0" w:color="auto"/>
                  </w:tcBorders>
                  <w:hideMark/>
                </w:tcPr>
                <w:p w14:paraId="1EE9D772" w14:textId="65525930" w:rsidR="00B03ACE" w:rsidRPr="00B03ACE" w:rsidRDefault="00592B1C" w:rsidP="00B03ACE">
                  <w:pPr>
                    <w:pStyle w:val="TAC"/>
                    <w:rPr>
                      <w:color w:val="FF0000"/>
                      <w:lang w:eastAsia="sv-SE"/>
                    </w:rPr>
                  </w:pPr>
                  <m:oMathPara>
                    <m:oMath>
                      <m:nary>
                        <m:naryPr>
                          <m:chr m:val="∑"/>
                          <m:limLoc m:val="subSup"/>
                          <m:ctrlPr>
                            <w:rPr>
                              <w:rFonts w:ascii="Cambria Math" w:hAnsi="Cambria Math"/>
                              <w:color w:val="FF0000"/>
                            </w:rPr>
                          </m:ctrlPr>
                        </m:naryPr>
                        <m:sub>
                          <m:r>
                            <w:rPr>
                              <w:rFonts w:ascii="Cambria Math" w:hAnsi="Cambria Math"/>
                              <w:color w:val="FF0000"/>
                            </w:rPr>
                            <m:t>k</m:t>
                          </m:r>
                          <m:r>
                            <m:rPr>
                              <m:sty m:val="p"/>
                            </m:rPr>
                            <w:rPr>
                              <w:rFonts w:ascii="Cambria Math" w:hAnsi="Cambria Math"/>
                              <w:color w:val="FF0000"/>
                            </w:rPr>
                            <m:t>=1</m:t>
                          </m:r>
                        </m:sub>
                        <m:sup>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0</m:t>
                              </m:r>
                            </m:sub>
                          </m:sSub>
                        </m:sup>
                        <m:e>
                          <m:sSubSup>
                            <m:sSubSupPr>
                              <m:ctrlPr>
                                <w:rPr>
                                  <w:rFonts w:ascii="Cambria Math" w:hAnsi="Cambria Math"/>
                                  <w:color w:val="FF0000"/>
                                </w:rPr>
                              </m:ctrlPr>
                            </m:sSubSupPr>
                            <m:e>
                              <m:r>
                                <w:rPr>
                                  <w:rFonts w:ascii="Cambria Math" w:hAnsi="Cambria Math"/>
                                  <w:color w:val="FF0000"/>
                                </w:rPr>
                                <m:t>T</m:t>
                              </m:r>
                            </m:e>
                            <m:sub>
                              <m:r>
                                <m:rPr>
                                  <m:sty m:val="p"/>
                                </m:rPr>
                                <w:rPr>
                                  <w:rFonts w:ascii="Cambria Math" w:hAnsi="Cambria Math"/>
                                  <w:color w:val="FF0000"/>
                                </w:rPr>
                                <m:t xml:space="preserve">symb,  </m:t>
                              </m:r>
                              <m:d>
                                <m:dPr>
                                  <m:ctrlPr>
                                    <w:rPr>
                                      <w:rFonts w:ascii="Cambria Math" w:hAnsi="Cambria Math"/>
                                      <w:color w:val="FF0000"/>
                                    </w:rPr>
                                  </m:ctrlPr>
                                </m:dPr>
                                <m:e>
                                  <m:r>
                                    <w:rPr>
                                      <w:rFonts w:ascii="Cambria Math" w:hAnsi="Cambria Math"/>
                                      <w:color w:val="FF0000"/>
                                    </w:rPr>
                                    <m:t>l</m:t>
                                  </m:r>
                                  <m:r>
                                    <m:rPr>
                                      <m:sty m:val="p"/>
                                    </m:rPr>
                                    <w:rPr>
                                      <w:rFonts w:ascii="Cambria Math" w:hAnsi="Cambria Math"/>
                                      <w:color w:val="FF0000"/>
                                    </w:rPr>
                                    <m:t>-</m:t>
                                  </m:r>
                                  <m:r>
                                    <w:rPr>
                                      <w:rFonts w:ascii="Cambria Math" w:hAnsi="Cambria Math"/>
                                      <w:color w:val="FF0000"/>
                                    </w:rPr>
                                    <m:t>k</m:t>
                                  </m:r>
                                </m:e>
                              </m:d>
                              <m:r>
                                <m:rPr>
                                  <m:sty m:val="p"/>
                                </m:rPr>
                                <w:rPr>
                                  <w:rFonts w:ascii="Cambria Math" w:hAnsi="Cambria Math"/>
                                  <w:color w:val="FF0000"/>
                                </w:rPr>
                                <m:t>mod 7∙</m:t>
                              </m:r>
                              <m:sSup>
                                <m:sSupPr>
                                  <m:ctrlPr>
                                    <w:rPr>
                                      <w:rFonts w:ascii="Cambria Math" w:hAnsi="Cambria Math"/>
                                      <w:color w:val="FF0000"/>
                                    </w:rPr>
                                  </m:ctrlPr>
                                </m:sSupPr>
                                <m:e>
                                  <m:r>
                                    <m:rPr>
                                      <m:sty m:val="p"/>
                                    </m:rPr>
                                    <w:rPr>
                                      <w:rFonts w:ascii="Cambria Math" w:hAnsi="Cambria Math"/>
                                      <w:color w:val="FF0000"/>
                                    </w:rPr>
                                    <m:t>2</m:t>
                                  </m:r>
                                </m:e>
                                <m:sup>
                                  <m:r>
                                    <w:rPr>
                                      <w:rFonts w:ascii="Cambria Math" w:hAnsi="Cambria Math"/>
                                      <w:color w:val="FF0000"/>
                                    </w:rPr>
                                    <m:t>μ</m:t>
                                  </m:r>
                                </m:sup>
                              </m:sSup>
                              <m:r>
                                <m:rPr>
                                  <m:sty m:val="p"/>
                                </m:rPr>
                                <w:rPr>
                                  <w:rFonts w:ascii="Cambria Math" w:hAnsi="Cambria Math"/>
                                  <w:color w:val="FF0000"/>
                                </w:rPr>
                                <m:t xml:space="preserve"> </m:t>
                              </m:r>
                            </m:sub>
                            <m:sup>
                              <m:r>
                                <w:rPr>
                                  <w:rFonts w:ascii="Cambria Math" w:hAnsi="Cambria Math"/>
                                  <w:color w:val="FF0000"/>
                                </w:rPr>
                                <m:t>μ</m:t>
                              </m:r>
                            </m:sup>
                          </m:sSubSup>
                        </m:e>
                      </m:nary>
                    </m:oMath>
                  </m:oMathPara>
                </w:p>
              </w:tc>
              <w:tc>
                <w:tcPr>
                  <w:tcW w:w="566" w:type="dxa"/>
                  <w:tcBorders>
                    <w:top w:val="single" w:sz="4" w:space="0" w:color="auto"/>
                    <w:left w:val="single" w:sz="4" w:space="0" w:color="auto"/>
                    <w:bottom w:val="single" w:sz="4" w:space="0" w:color="auto"/>
                    <w:right w:val="single" w:sz="4" w:space="0" w:color="auto"/>
                  </w:tcBorders>
                  <w:hideMark/>
                </w:tcPr>
                <w:p w14:paraId="0BFAE697" w14:textId="2E6C3F96" w:rsidR="00B03ACE" w:rsidRPr="00B03ACE" w:rsidRDefault="00592B1C" w:rsidP="00B03ACE">
                  <w:pPr>
                    <w:pStyle w:val="TAC"/>
                    <w:rPr>
                      <w:color w:val="FF0000"/>
                      <w:lang w:eastAsia="sv-SE"/>
                    </w:rPr>
                  </w:pPr>
                  <m:oMathPara>
                    <m:oMath>
                      <m:sSub>
                        <m:sSubPr>
                          <m:ctrlPr>
                            <w:rPr>
                              <w:rFonts w:ascii="Cambria Math" w:hAnsi="Cambria Math"/>
                              <w:b/>
                              <w:i/>
                              <w:color w:val="FF0000"/>
                              <w:lang w:val="en-US" w:eastAsia="sv-SE"/>
                            </w:rPr>
                          </m:ctrlPr>
                        </m:sSubPr>
                        <m:e>
                          <m:r>
                            <m:rPr>
                              <m:sty m:val="bi"/>
                            </m:rPr>
                            <w:rPr>
                              <w:rFonts w:ascii="Cambria Math" w:hAnsi="Cambria Math"/>
                              <w:color w:val="FF0000"/>
                              <w:lang w:val="en-US" w:eastAsia="sv-SE"/>
                            </w:rPr>
                            <m:t>C</m:t>
                          </m:r>
                        </m:e>
                        <m:sub>
                          <m:r>
                            <m:rPr>
                              <m:sty m:val="bi"/>
                            </m:rPr>
                            <w:rPr>
                              <w:rFonts w:ascii="Cambria Math" w:hAnsi="Cambria Math"/>
                              <w:color w:val="FF0000"/>
                              <w:lang w:val="en-US" w:eastAsia="sv-SE"/>
                            </w:rPr>
                            <m:t>0</m:t>
                          </m:r>
                        </m:sub>
                      </m:sSub>
                    </m:oMath>
                  </m:oMathPara>
                </w:p>
              </w:tc>
              <w:tc>
                <w:tcPr>
                  <w:tcW w:w="2199" w:type="dxa"/>
                  <w:tcBorders>
                    <w:top w:val="single" w:sz="4" w:space="0" w:color="auto"/>
                    <w:left w:val="single" w:sz="4" w:space="0" w:color="auto"/>
                    <w:bottom w:val="single" w:sz="4" w:space="0" w:color="auto"/>
                    <w:right w:val="single" w:sz="4" w:space="0" w:color="auto"/>
                  </w:tcBorders>
                  <w:hideMark/>
                </w:tcPr>
                <w:p w14:paraId="336CEED8" w14:textId="146603DD" w:rsidR="00B03ACE" w:rsidRPr="00B03ACE" w:rsidRDefault="00592B1C" w:rsidP="00B03ACE">
                  <w:pPr>
                    <w:pStyle w:val="TAC"/>
                    <w:rPr>
                      <w:color w:val="FF0000"/>
                      <w:lang w:eastAsia="sv-SE"/>
                    </w:rPr>
                  </w:pPr>
                  <m:oMathPara>
                    <m:oMath>
                      <m:nary>
                        <m:naryPr>
                          <m:chr m:val="∑"/>
                          <m:limLoc m:val="subSup"/>
                          <m:ctrlPr>
                            <w:rPr>
                              <w:rFonts w:ascii="Cambria Math" w:hAnsi="Cambria Math"/>
                              <w:color w:val="FF0000"/>
                            </w:rPr>
                          </m:ctrlPr>
                        </m:naryPr>
                        <m:sub>
                          <m:r>
                            <w:rPr>
                              <w:rFonts w:ascii="Cambria Math" w:hAnsi="Cambria Math"/>
                              <w:color w:val="FF0000"/>
                            </w:rPr>
                            <m:t>k</m:t>
                          </m:r>
                          <m:r>
                            <m:rPr>
                              <m:sty m:val="p"/>
                            </m:rPr>
                            <w:rPr>
                              <w:rFonts w:ascii="Cambria Math" w:hAnsi="Cambria Math"/>
                              <w:color w:val="FF0000"/>
                            </w:rPr>
                            <m:t>=1</m:t>
                          </m:r>
                        </m:sub>
                        <m:sup>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0</m:t>
                              </m:r>
                            </m:sub>
                          </m:sSub>
                        </m:sup>
                        <m:e>
                          <m:sSubSup>
                            <m:sSubSupPr>
                              <m:ctrlPr>
                                <w:rPr>
                                  <w:rFonts w:ascii="Cambria Math" w:hAnsi="Cambria Math"/>
                                  <w:color w:val="FF0000"/>
                                </w:rPr>
                              </m:ctrlPr>
                            </m:sSubSupPr>
                            <m:e>
                              <m:r>
                                <w:rPr>
                                  <w:rFonts w:ascii="Cambria Math" w:hAnsi="Cambria Math"/>
                                  <w:color w:val="FF0000"/>
                                </w:rPr>
                                <m:t>T</m:t>
                              </m:r>
                            </m:e>
                            <m:sub>
                              <m:r>
                                <m:rPr>
                                  <m:sty m:val="p"/>
                                </m:rPr>
                                <w:rPr>
                                  <w:rFonts w:ascii="Cambria Math" w:hAnsi="Cambria Math"/>
                                  <w:color w:val="FF0000"/>
                                </w:rPr>
                                <m:t xml:space="preserve">symb,  </m:t>
                              </m:r>
                              <m:d>
                                <m:dPr>
                                  <m:ctrlPr>
                                    <w:rPr>
                                      <w:rFonts w:ascii="Cambria Math" w:hAnsi="Cambria Math"/>
                                      <w:color w:val="FF0000"/>
                                    </w:rPr>
                                  </m:ctrlPr>
                                </m:dPr>
                                <m:e>
                                  <m:r>
                                    <w:rPr>
                                      <w:rFonts w:ascii="Cambria Math" w:hAnsi="Cambria Math"/>
                                      <w:color w:val="FF0000"/>
                                    </w:rPr>
                                    <m:t>l</m:t>
                                  </m:r>
                                  <m:r>
                                    <m:rPr>
                                      <m:sty m:val="p"/>
                                    </m:rPr>
                                    <w:rPr>
                                      <w:rFonts w:ascii="Cambria Math" w:hAnsi="Cambria Math"/>
                                      <w:color w:val="FF0000"/>
                                    </w:rPr>
                                    <m:t>-</m:t>
                                  </m:r>
                                  <m:r>
                                    <w:rPr>
                                      <w:rFonts w:ascii="Cambria Math" w:hAnsi="Cambria Math"/>
                                      <w:color w:val="FF0000"/>
                                    </w:rPr>
                                    <m:t>k</m:t>
                                  </m:r>
                                </m:e>
                              </m:d>
                              <m:r>
                                <m:rPr>
                                  <m:sty m:val="p"/>
                                </m:rPr>
                                <w:rPr>
                                  <w:rFonts w:ascii="Cambria Math" w:hAnsi="Cambria Math"/>
                                  <w:color w:val="FF0000"/>
                                </w:rPr>
                                <m:t>mod 7∙</m:t>
                              </m:r>
                              <m:sSup>
                                <m:sSupPr>
                                  <m:ctrlPr>
                                    <w:rPr>
                                      <w:rFonts w:ascii="Cambria Math" w:hAnsi="Cambria Math"/>
                                      <w:color w:val="FF0000"/>
                                    </w:rPr>
                                  </m:ctrlPr>
                                </m:sSupPr>
                                <m:e>
                                  <m:r>
                                    <m:rPr>
                                      <m:sty m:val="p"/>
                                    </m:rPr>
                                    <w:rPr>
                                      <w:rFonts w:ascii="Cambria Math" w:hAnsi="Cambria Math"/>
                                      <w:color w:val="FF0000"/>
                                    </w:rPr>
                                    <m:t>2</m:t>
                                  </m:r>
                                </m:e>
                                <m:sup>
                                  <m:r>
                                    <w:rPr>
                                      <w:rFonts w:ascii="Cambria Math" w:hAnsi="Cambria Math"/>
                                      <w:color w:val="FF0000"/>
                                    </w:rPr>
                                    <m:t>μ</m:t>
                                  </m:r>
                                </m:sup>
                              </m:sSup>
                              <m:r>
                                <m:rPr>
                                  <m:sty m:val="p"/>
                                </m:rPr>
                                <w:rPr>
                                  <w:rFonts w:ascii="Cambria Math" w:hAnsi="Cambria Math"/>
                                  <w:color w:val="FF0000"/>
                                </w:rPr>
                                <m:t xml:space="preserve"> </m:t>
                              </m:r>
                            </m:sub>
                            <m:sup>
                              <m:r>
                                <w:rPr>
                                  <w:rFonts w:ascii="Cambria Math" w:hAnsi="Cambria Math"/>
                                  <w:color w:val="FF0000"/>
                                </w:rPr>
                                <m:t>μ</m:t>
                              </m:r>
                            </m:sup>
                          </m:sSubSup>
                        </m:e>
                      </m:nary>
                    </m:oMath>
                  </m:oMathPara>
                </w:p>
              </w:tc>
              <w:tc>
                <w:tcPr>
                  <w:tcW w:w="547" w:type="dxa"/>
                  <w:tcBorders>
                    <w:top w:val="single" w:sz="4" w:space="0" w:color="auto"/>
                    <w:left w:val="single" w:sz="4" w:space="0" w:color="auto"/>
                    <w:bottom w:val="single" w:sz="4" w:space="0" w:color="auto"/>
                    <w:right w:val="single" w:sz="4" w:space="0" w:color="auto"/>
                  </w:tcBorders>
                  <w:hideMark/>
                </w:tcPr>
                <w:p w14:paraId="7513B2F3" w14:textId="1749AB13" w:rsidR="00B03ACE" w:rsidRPr="00B03ACE" w:rsidRDefault="00592B1C" w:rsidP="00B03ACE">
                  <w:pPr>
                    <w:pStyle w:val="TAC"/>
                    <w:rPr>
                      <w:color w:val="FF0000"/>
                      <w:lang w:eastAsia="sv-SE"/>
                    </w:rPr>
                  </w:pPr>
                  <m:oMathPara>
                    <m:oMath>
                      <m:sSub>
                        <m:sSubPr>
                          <m:ctrlPr>
                            <w:rPr>
                              <w:rFonts w:ascii="Cambria Math" w:hAnsi="Cambria Math"/>
                              <w:b/>
                              <w:i/>
                              <w:color w:val="FF0000"/>
                              <w:lang w:val="en-US" w:eastAsia="sv-SE"/>
                            </w:rPr>
                          </m:ctrlPr>
                        </m:sSubPr>
                        <m:e>
                          <m:r>
                            <m:rPr>
                              <m:sty m:val="bi"/>
                            </m:rPr>
                            <w:rPr>
                              <w:rFonts w:ascii="Cambria Math" w:hAnsi="Cambria Math"/>
                              <w:color w:val="FF0000"/>
                              <w:lang w:val="en-US" w:eastAsia="sv-SE"/>
                            </w:rPr>
                            <m:t>C</m:t>
                          </m:r>
                        </m:e>
                        <m:sub>
                          <m:r>
                            <m:rPr>
                              <m:sty m:val="bi"/>
                            </m:rPr>
                            <w:rPr>
                              <w:rFonts w:ascii="Cambria Math" w:hAnsi="Cambria Math"/>
                              <w:color w:val="FF0000"/>
                              <w:lang w:val="en-US" w:eastAsia="sv-SE"/>
                            </w:rPr>
                            <m:t>0</m:t>
                          </m:r>
                        </m:sub>
                      </m:sSub>
                    </m:oMath>
                  </m:oMathPara>
                </w:p>
              </w:tc>
              <w:tc>
                <w:tcPr>
                  <w:tcW w:w="785" w:type="dxa"/>
                  <w:tcBorders>
                    <w:top w:val="single" w:sz="4" w:space="0" w:color="auto"/>
                    <w:left w:val="single" w:sz="4" w:space="0" w:color="auto"/>
                    <w:bottom w:val="single" w:sz="4" w:space="0" w:color="auto"/>
                    <w:right w:val="single" w:sz="4" w:space="0" w:color="auto"/>
                  </w:tcBorders>
                  <w:hideMark/>
                </w:tcPr>
                <w:p w14:paraId="0FC5165B" w14:textId="7F1B3FDB" w:rsidR="00B03ACE" w:rsidRPr="00B03ACE" w:rsidRDefault="00592B1C" w:rsidP="00B03ACE">
                  <w:pPr>
                    <w:pStyle w:val="TAC"/>
                    <w:rPr>
                      <w:color w:val="FF0000"/>
                      <w:lang w:eastAsia="sv-SE"/>
                    </w:rPr>
                  </w:pPr>
                  <m:oMathPara>
                    <m:oMath>
                      <m:nary>
                        <m:naryPr>
                          <m:chr m:val="∑"/>
                          <m:limLoc m:val="subSup"/>
                          <m:ctrlPr>
                            <w:rPr>
                              <w:rFonts w:ascii="Cambria Math" w:hAnsi="Cambria Math"/>
                              <w:color w:val="FF0000"/>
                            </w:rPr>
                          </m:ctrlPr>
                        </m:naryPr>
                        <m:sub>
                          <m:r>
                            <w:rPr>
                              <w:rFonts w:ascii="Cambria Math" w:hAnsi="Cambria Math"/>
                              <w:color w:val="FF0000"/>
                            </w:rPr>
                            <m:t>k</m:t>
                          </m:r>
                          <m:r>
                            <m:rPr>
                              <m:sty m:val="p"/>
                            </m:rPr>
                            <w:rPr>
                              <w:rFonts w:ascii="Cambria Math" w:hAnsi="Cambria Math"/>
                              <w:color w:val="FF0000"/>
                            </w:rPr>
                            <m:t>=1</m:t>
                          </m:r>
                        </m:sub>
                        <m:sup>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0</m:t>
                              </m:r>
                            </m:sub>
                          </m:sSub>
                        </m:sup>
                        <m:e>
                          <m:sSubSup>
                            <m:sSubSupPr>
                              <m:ctrlPr>
                                <w:rPr>
                                  <w:rFonts w:ascii="Cambria Math" w:hAnsi="Cambria Math"/>
                                  <w:color w:val="FF0000"/>
                                </w:rPr>
                              </m:ctrlPr>
                            </m:sSubSupPr>
                            <m:e>
                              <m:r>
                                <w:rPr>
                                  <w:rFonts w:ascii="Cambria Math" w:hAnsi="Cambria Math"/>
                                  <w:color w:val="FF0000"/>
                                </w:rPr>
                                <m:t>T</m:t>
                              </m:r>
                            </m:e>
                            <m:sub>
                              <m:r>
                                <m:rPr>
                                  <m:sty m:val="p"/>
                                </m:rPr>
                                <w:rPr>
                                  <w:rFonts w:ascii="Cambria Math" w:hAnsi="Cambria Math"/>
                                  <w:color w:val="FF0000"/>
                                </w:rPr>
                                <m:t xml:space="preserve">symb,  </m:t>
                              </m:r>
                              <m:d>
                                <m:dPr>
                                  <m:ctrlPr>
                                    <w:rPr>
                                      <w:rFonts w:ascii="Cambria Math" w:hAnsi="Cambria Math"/>
                                      <w:color w:val="FF0000"/>
                                    </w:rPr>
                                  </m:ctrlPr>
                                </m:dPr>
                                <m:e>
                                  <m:r>
                                    <w:rPr>
                                      <w:rFonts w:ascii="Cambria Math" w:hAnsi="Cambria Math"/>
                                      <w:color w:val="FF0000"/>
                                    </w:rPr>
                                    <m:t>l</m:t>
                                  </m:r>
                                  <m:r>
                                    <m:rPr>
                                      <m:sty m:val="p"/>
                                    </m:rPr>
                                    <w:rPr>
                                      <w:rFonts w:ascii="Cambria Math" w:hAnsi="Cambria Math"/>
                                      <w:color w:val="FF0000"/>
                                    </w:rPr>
                                    <m:t>-</m:t>
                                  </m:r>
                                  <m:r>
                                    <w:rPr>
                                      <w:rFonts w:ascii="Cambria Math" w:hAnsi="Cambria Math"/>
                                      <w:color w:val="FF0000"/>
                                    </w:rPr>
                                    <m:t>k</m:t>
                                  </m:r>
                                </m:e>
                              </m:d>
                              <m:r>
                                <m:rPr>
                                  <m:sty m:val="p"/>
                                </m:rPr>
                                <w:rPr>
                                  <w:rFonts w:ascii="Cambria Math" w:hAnsi="Cambria Math"/>
                                  <w:color w:val="FF0000"/>
                                </w:rPr>
                                <m:t>mod 7∙</m:t>
                              </m:r>
                              <m:sSup>
                                <m:sSupPr>
                                  <m:ctrlPr>
                                    <w:rPr>
                                      <w:rFonts w:ascii="Cambria Math" w:hAnsi="Cambria Math"/>
                                      <w:color w:val="FF0000"/>
                                    </w:rPr>
                                  </m:ctrlPr>
                                </m:sSupPr>
                                <m:e>
                                  <m:r>
                                    <m:rPr>
                                      <m:sty m:val="p"/>
                                    </m:rPr>
                                    <w:rPr>
                                      <w:rFonts w:ascii="Cambria Math" w:hAnsi="Cambria Math"/>
                                      <w:color w:val="FF0000"/>
                                    </w:rPr>
                                    <m:t>2</m:t>
                                  </m:r>
                                </m:e>
                                <m:sup>
                                  <m:r>
                                    <w:rPr>
                                      <w:rFonts w:ascii="Cambria Math" w:hAnsi="Cambria Math"/>
                                      <w:color w:val="FF0000"/>
                                    </w:rPr>
                                    <m:t>μ</m:t>
                                  </m:r>
                                </m:sup>
                              </m:sSup>
                              <m:r>
                                <m:rPr>
                                  <m:sty m:val="p"/>
                                </m:rPr>
                                <w:rPr>
                                  <w:rFonts w:ascii="Cambria Math" w:hAnsi="Cambria Math"/>
                                  <w:color w:val="FF0000"/>
                                </w:rPr>
                                <m:t xml:space="preserve"> </m:t>
                              </m:r>
                            </m:sub>
                            <m:sup>
                              <m:r>
                                <w:rPr>
                                  <w:rFonts w:ascii="Cambria Math" w:hAnsi="Cambria Math"/>
                                  <w:color w:val="FF0000"/>
                                </w:rPr>
                                <m:t>μ</m:t>
                              </m:r>
                            </m:sup>
                          </m:sSubSup>
                        </m:e>
                      </m:nary>
                    </m:oMath>
                  </m:oMathPara>
                </w:p>
              </w:tc>
            </w:tr>
            <w:tr w:rsidR="00B03ACE" w14:paraId="068254A0"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2B55C7B7" w14:textId="77777777" w:rsidR="00B03ACE" w:rsidRDefault="00B03ACE" w:rsidP="00B03ACE">
                  <w:pPr>
                    <w:pStyle w:val="TAC"/>
                    <w:rPr>
                      <w:lang w:eastAsia="sv-SE"/>
                    </w:rPr>
                  </w:pPr>
                  <w:r>
                    <w:rPr>
                      <w:lang w:eastAsia="sv-SE"/>
                    </w:rPr>
                    <w:t>1</w:t>
                  </w:r>
                </w:p>
              </w:tc>
              <w:tc>
                <w:tcPr>
                  <w:tcW w:w="571" w:type="dxa"/>
                  <w:tcBorders>
                    <w:top w:val="single" w:sz="4" w:space="0" w:color="auto"/>
                    <w:left w:val="single" w:sz="4" w:space="0" w:color="auto"/>
                    <w:bottom w:val="single" w:sz="4" w:space="0" w:color="auto"/>
                    <w:right w:val="single" w:sz="4" w:space="0" w:color="auto"/>
                  </w:tcBorders>
                  <w:hideMark/>
                </w:tcPr>
                <w:p w14:paraId="14DB8F13"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460C8C57" w14:textId="77777777" w:rsidR="00B03ACE" w:rsidRDefault="00B03ACE" w:rsidP="00B03AC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6A70C789"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03A3BC1F" w14:textId="77777777" w:rsidR="00B03ACE" w:rsidRDefault="00B03ACE" w:rsidP="00B03AC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3B74B393" w14:textId="77777777" w:rsidR="00B03ACE" w:rsidRDefault="00B03ACE" w:rsidP="00B03ACE">
                  <w:pPr>
                    <w:pStyle w:val="TAC"/>
                    <w:rPr>
                      <w:lang w:eastAsia="sv-SE"/>
                    </w:rPr>
                  </w:pPr>
                  <w:r>
                    <w:rPr>
                      <w:lang w:eastAsia="sv-SE"/>
                    </w:rPr>
                    <w:t>1</w:t>
                  </w:r>
                </w:p>
              </w:tc>
              <w:tc>
                <w:tcPr>
                  <w:tcW w:w="785" w:type="dxa"/>
                  <w:tcBorders>
                    <w:top w:val="single" w:sz="4" w:space="0" w:color="auto"/>
                    <w:left w:val="single" w:sz="4" w:space="0" w:color="auto"/>
                    <w:bottom w:val="single" w:sz="4" w:space="0" w:color="auto"/>
                    <w:right w:val="single" w:sz="4" w:space="0" w:color="auto"/>
                  </w:tcBorders>
                  <w:hideMark/>
                </w:tcPr>
                <w:p w14:paraId="0719DEBB" w14:textId="77777777" w:rsidR="00B03ACE" w:rsidRDefault="00B03ACE" w:rsidP="00B03AC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B03ACE" w14:paraId="34CBFA72"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50F52370" w14:textId="77777777" w:rsidR="00B03ACE" w:rsidRDefault="00B03ACE" w:rsidP="00B03ACE">
                  <w:pPr>
                    <w:pStyle w:val="TAC"/>
                    <w:rPr>
                      <w:lang w:eastAsia="sv-SE"/>
                    </w:rPr>
                  </w:pPr>
                  <w:r>
                    <w:rPr>
                      <w:lang w:eastAsia="sv-SE"/>
                    </w:rPr>
                    <w:t>2</w:t>
                  </w:r>
                </w:p>
              </w:tc>
              <w:tc>
                <w:tcPr>
                  <w:tcW w:w="571" w:type="dxa"/>
                  <w:tcBorders>
                    <w:top w:val="single" w:sz="4" w:space="0" w:color="auto"/>
                    <w:left w:val="single" w:sz="4" w:space="0" w:color="auto"/>
                    <w:bottom w:val="single" w:sz="4" w:space="0" w:color="auto"/>
                    <w:right w:val="single" w:sz="4" w:space="0" w:color="auto"/>
                  </w:tcBorders>
                  <w:hideMark/>
                </w:tcPr>
                <w:p w14:paraId="675D6B0F"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05E10375" w14:textId="77777777" w:rsidR="00B03ACE" w:rsidRDefault="00B03ACE" w:rsidP="00B03AC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244E4D4A"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6AF7C2AF" w14:textId="77777777" w:rsidR="00B03ACE" w:rsidRDefault="00B03ACE" w:rsidP="00B03AC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3DF49342" w14:textId="77777777" w:rsidR="00B03ACE" w:rsidRDefault="00B03ACE" w:rsidP="00B03ACE">
                  <w:pPr>
                    <w:pStyle w:val="TAC"/>
                    <w:rPr>
                      <w:lang w:eastAsia="sv-SE"/>
                    </w:rPr>
                  </w:pPr>
                  <w:r>
                    <w:rPr>
                      <w:lang w:eastAsia="sv-SE"/>
                    </w:rPr>
                    <w:t>2</w:t>
                  </w:r>
                </w:p>
              </w:tc>
              <w:tc>
                <w:tcPr>
                  <w:tcW w:w="785" w:type="dxa"/>
                  <w:tcBorders>
                    <w:top w:val="single" w:sz="4" w:space="0" w:color="auto"/>
                    <w:left w:val="single" w:sz="4" w:space="0" w:color="auto"/>
                    <w:bottom w:val="single" w:sz="4" w:space="0" w:color="auto"/>
                    <w:right w:val="single" w:sz="4" w:space="0" w:color="auto"/>
                  </w:tcBorders>
                  <w:hideMark/>
                </w:tcPr>
                <w:p w14:paraId="6AC2232A" w14:textId="77777777" w:rsidR="00B03ACE" w:rsidRDefault="00B03ACE" w:rsidP="00B03AC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B03ACE" w14:paraId="448AFBD7"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1053A861" w14:textId="77777777" w:rsidR="00B03ACE" w:rsidRDefault="00B03ACE" w:rsidP="00B03ACE">
                  <w:pPr>
                    <w:pStyle w:val="TAC"/>
                    <w:rPr>
                      <w:lang w:eastAsia="sv-SE"/>
                    </w:rPr>
                  </w:pPr>
                  <w:r>
                    <w:rPr>
                      <w:lang w:eastAsia="sv-SE"/>
                    </w:rPr>
                    <w:t>3</w:t>
                  </w:r>
                </w:p>
              </w:tc>
              <w:tc>
                <w:tcPr>
                  <w:tcW w:w="571" w:type="dxa"/>
                  <w:tcBorders>
                    <w:top w:val="single" w:sz="4" w:space="0" w:color="auto"/>
                    <w:left w:val="single" w:sz="4" w:space="0" w:color="auto"/>
                    <w:bottom w:val="single" w:sz="4" w:space="0" w:color="auto"/>
                    <w:right w:val="single" w:sz="4" w:space="0" w:color="auto"/>
                  </w:tcBorders>
                  <w:hideMark/>
                </w:tcPr>
                <w:p w14:paraId="746F5738"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6E71F235" w14:textId="77777777" w:rsidR="00B03ACE" w:rsidRDefault="00B03ACE" w:rsidP="00B03ACE">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2465C6A1"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6F81CD33" w14:textId="77777777" w:rsidR="00B03ACE" w:rsidRDefault="00B03ACE" w:rsidP="00B03AC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61AA1F00" w14:textId="77777777" w:rsidR="00B03ACE" w:rsidRDefault="00B03ACE" w:rsidP="00B03ACE">
                  <w:pPr>
                    <w:pStyle w:val="TAC"/>
                    <w:rPr>
                      <w:lang w:eastAsia="sv-SE"/>
                    </w:rPr>
                  </w:pPr>
                  <w:r>
                    <w:rPr>
                      <w:lang w:eastAsia="sv-SE"/>
                    </w:rPr>
                    <w:t>2</w:t>
                  </w:r>
                </w:p>
              </w:tc>
              <w:tc>
                <w:tcPr>
                  <w:tcW w:w="785" w:type="dxa"/>
                  <w:tcBorders>
                    <w:top w:val="single" w:sz="4" w:space="0" w:color="auto"/>
                    <w:left w:val="single" w:sz="4" w:space="0" w:color="auto"/>
                    <w:bottom w:val="single" w:sz="4" w:space="0" w:color="auto"/>
                    <w:right w:val="single" w:sz="4" w:space="0" w:color="auto"/>
                  </w:tcBorders>
                  <w:hideMark/>
                </w:tcPr>
                <w:p w14:paraId="56743E68" w14:textId="77777777" w:rsidR="00B03ACE" w:rsidRDefault="00B03ACE" w:rsidP="00B03AC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B03ACE" w14:paraId="5412E6B7"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22EC3BB4" w14:textId="77777777" w:rsidR="00B03ACE" w:rsidRDefault="00B03ACE" w:rsidP="00B03ACE">
                  <w:pPr>
                    <w:pStyle w:val="TAC"/>
                    <w:rPr>
                      <w:lang w:eastAsia="sv-SE"/>
                    </w:rPr>
                  </w:pPr>
                  <w:r>
                    <w:rPr>
                      <w:lang w:eastAsia="sv-SE"/>
                    </w:rPr>
                    <w:t>4</w:t>
                  </w:r>
                </w:p>
              </w:tc>
              <w:tc>
                <w:tcPr>
                  <w:tcW w:w="571" w:type="dxa"/>
                  <w:tcBorders>
                    <w:top w:val="single" w:sz="4" w:space="0" w:color="auto"/>
                    <w:left w:val="single" w:sz="4" w:space="0" w:color="auto"/>
                    <w:bottom w:val="single" w:sz="4" w:space="0" w:color="auto"/>
                    <w:right w:val="single" w:sz="4" w:space="0" w:color="auto"/>
                  </w:tcBorders>
                  <w:hideMark/>
                </w:tcPr>
                <w:p w14:paraId="5BBB1EA3"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34934089" w14:textId="77777777" w:rsidR="00B03ACE" w:rsidRDefault="00B03ACE" w:rsidP="00B03ACE">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101FA223"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289BCE71" w14:textId="77777777" w:rsidR="00B03ACE" w:rsidRDefault="00B03ACE" w:rsidP="00B03AC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7C4B8197" w14:textId="77777777" w:rsidR="00B03ACE" w:rsidRDefault="00B03ACE" w:rsidP="00B03ACE">
                  <w:pPr>
                    <w:pStyle w:val="TAC"/>
                    <w:rPr>
                      <w:lang w:eastAsia="sv-SE"/>
                    </w:rPr>
                  </w:pPr>
                  <w:r>
                    <w:rPr>
                      <w:lang w:eastAsia="sv-SE"/>
                    </w:rPr>
                    <w:t>-</w:t>
                  </w:r>
                </w:p>
              </w:tc>
              <w:tc>
                <w:tcPr>
                  <w:tcW w:w="785" w:type="dxa"/>
                  <w:tcBorders>
                    <w:top w:val="single" w:sz="4" w:space="0" w:color="auto"/>
                    <w:left w:val="single" w:sz="4" w:space="0" w:color="auto"/>
                    <w:bottom w:val="single" w:sz="4" w:space="0" w:color="auto"/>
                    <w:right w:val="single" w:sz="4" w:space="0" w:color="auto"/>
                  </w:tcBorders>
                  <w:hideMark/>
                </w:tcPr>
                <w:p w14:paraId="77B77510" w14:textId="77777777" w:rsidR="00B03ACE" w:rsidRDefault="00B03ACE" w:rsidP="00B03ACE">
                  <w:pPr>
                    <w:pStyle w:val="TAC"/>
                    <w:rPr>
                      <w:lang w:eastAsia="sv-SE"/>
                    </w:rPr>
                  </w:pPr>
                  <w:r>
                    <w:rPr>
                      <w:lang w:eastAsia="sv-SE"/>
                    </w:rPr>
                    <w:t>-</w:t>
                  </w:r>
                </w:p>
              </w:tc>
            </w:tr>
            <w:tr w:rsidR="00B03ACE" w14:paraId="07A6097D"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7429D6B7" w14:textId="77777777" w:rsidR="00B03ACE" w:rsidRDefault="00B03ACE" w:rsidP="00B03ACE">
                  <w:pPr>
                    <w:pStyle w:val="TAC"/>
                    <w:rPr>
                      <w:lang w:eastAsia="sv-SE"/>
                    </w:rPr>
                  </w:pPr>
                  <w:r>
                    <w:rPr>
                      <w:lang w:eastAsia="sv-SE"/>
                    </w:rPr>
                    <w:t>5</w:t>
                  </w:r>
                </w:p>
              </w:tc>
              <w:tc>
                <w:tcPr>
                  <w:tcW w:w="571" w:type="dxa"/>
                  <w:tcBorders>
                    <w:top w:val="single" w:sz="4" w:space="0" w:color="auto"/>
                    <w:left w:val="single" w:sz="4" w:space="0" w:color="auto"/>
                    <w:bottom w:val="single" w:sz="4" w:space="0" w:color="auto"/>
                    <w:right w:val="single" w:sz="4" w:space="0" w:color="auto"/>
                  </w:tcBorders>
                  <w:hideMark/>
                </w:tcPr>
                <w:p w14:paraId="041F1B54"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386807E9" w14:textId="77777777" w:rsidR="00B03ACE" w:rsidRDefault="00B03ACE" w:rsidP="00B03ACE">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0A04376F"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5ECF633B" w14:textId="77777777" w:rsidR="00B03ACE" w:rsidRDefault="00B03ACE" w:rsidP="00B03ACE">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551EBA54" w14:textId="77777777" w:rsidR="00B03ACE" w:rsidRDefault="00B03ACE" w:rsidP="00B03ACE">
                  <w:pPr>
                    <w:pStyle w:val="TAC"/>
                    <w:rPr>
                      <w:lang w:eastAsia="sv-SE"/>
                    </w:rPr>
                  </w:pPr>
                  <w:r>
                    <w:rPr>
                      <w:lang w:eastAsia="sv-SE"/>
                    </w:rPr>
                    <w:t>-</w:t>
                  </w:r>
                </w:p>
              </w:tc>
              <w:tc>
                <w:tcPr>
                  <w:tcW w:w="785" w:type="dxa"/>
                  <w:tcBorders>
                    <w:top w:val="single" w:sz="4" w:space="0" w:color="auto"/>
                    <w:left w:val="single" w:sz="4" w:space="0" w:color="auto"/>
                    <w:bottom w:val="single" w:sz="4" w:space="0" w:color="auto"/>
                    <w:right w:val="single" w:sz="4" w:space="0" w:color="auto"/>
                  </w:tcBorders>
                  <w:hideMark/>
                </w:tcPr>
                <w:p w14:paraId="16DF17F0" w14:textId="77777777" w:rsidR="00B03ACE" w:rsidRDefault="00B03ACE" w:rsidP="00B03ACE">
                  <w:pPr>
                    <w:pStyle w:val="TAC"/>
                    <w:rPr>
                      <w:lang w:eastAsia="sv-SE"/>
                    </w:rPr>
                  </w:pPr>
                  <w:r>
                    <w:rPr>
                      <w:lang w:eastAsia="sv-SE"/>
                    </w:rPr>
                    <w:t>-</w:t>
                  </w:r>
                </w:p>
              </w:tc>
            </w:tr>
            <w:tr w:rsidR="00B03ACE" w14:paraId="330B1D7E"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07C6B5D6" w14:textId="77777777" w:rsidR="00B03ACE" w:rsidRDefault="00B03ACE" w:rsidP="00B03ACE">
                  <w:pPr>
                    <w:pStyle w:val="TAC"/>
                    <w:rPr>
                      <w:lang w:eastAsia="sv-SE"/>
                    </w:rPr>
                  </w:pPr>
                  <w:r>
                    <w:rPr>
                      <w:lang w:eastAsia="sv-SE"/>
                    </w:rPr>
                    <w:t>6</w:t>
                  </w:r>
                </w:p>
              </w:tc>
              <w:tc>
                <w:tcPr>
                  <w:tcW w:w="571" w:type="dxa"/>
                  <w:tcBorders>
                    <w:top w:val="single" w:sz="4" w:space="0" w:color="auto"/>
                    <w:left w:val="single" w:sz="4" w:space="0" w:color="auto"/>
                    <w:bottom w:val="single" w:sz="4" w:space="0" w:color="auto"/>
                    <w:right w:val="single" w:sz="4" w:space="0" w:color="auto"/>
                  </w:tcBorders>
                  <w:hideMark/>
                </w:tcPr>
                <w:p w14:paraId="6D3A99C6"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7C2A2242" w14:textId="77777777" w:rsidR="00B03ACE" w:rsidRDefault="00B03ACE" w:rsidP="00B03ACE">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77713C61"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4E263F90" w14:textId="77777777" w:rsidR="00B03ACE" w:rsidRDefault="00B03ACE" w:rsidP="00B03ACE">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2C614790" w14:textId="77777777" w:rsidR="00B03ACE" w:rsidRDefault="00B03ACE" w:rsidP="00B03ACE">
                  <w:pPr>
                    <w:pStyle w:val="TAC"/>
                    <w:rPr>
                      <w:lang w:eastAsia="sv-SE"/>
                    </w:rPr>
                  </w:pPr>
                  <w:r>
                    <w:rPr>
                      <w:lang w:eastAsia="sv-SE"/>
                    </w:rPr>
                    <w:t>-</w:t>
                  </w:r>
                </w:p>
              </w:tc>
              <w:tc>
                <w:tcPr>
                  <w:tcW w:w="785" w:type="dxa"/>
                  <w:tcBorders>
                    <w:top w:val="single" w:sz="4" w:space="0" w:color="auto"/>
                    <w:left w:val="single" w:sz="4" w:space="0" w:color="auto"/>
                    <w:bottom w:val="single" w:sz="4" w:space="0" w:color="auto"/>
                    <w:right w:val="single" w:sz="4" w:space="0" w:color="auto"/>
                  </w:tcBorders>
                  <w:hideMark/>
                </w:tcPr>
                <w:p w14:paraId="2B032765" w14:textId="77777777" w:rsidR="00B03ACE" w:rsidRDefault="00B03ACE" w:rsidP="00B03ACE">
                  <w:pPr>
                    <w:pStyle w:val="TAC"/>
                    <w:rPr>
                      <w:lang w:eastAsia="sv-SE"/>
                    </w:rPr>
                  </w:pPr>
                  <w:r>
                    <w:rPr>
                      <w:lang w:eastAsia="sv-SE"/>
                    </w:rPr>
                    <w:t>-</w:t>
                  </w:r>
                </w:p>
              </w:tc>
            </w:tr>
            <w:tr w:rsidR="00B03ACE" w14:paraId="6711180B"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4C772F68" w14:textId="77777777" w:rsidR="00B03ACE" w:rsidRDefault="00B03ACE" w:rsidP="00B03ACE">
                  <w:pPr>
                    <w:pStyle w:val="TAC"/>
                    <w:rPr>
                      <w:lang w:eastAsia="sv-SE"/>
                    </w:rPr>
                  </w:pPr>
                  <w:r>
                    <w:t>7</w:t>
                  </w:r>
                </w:p>
              </w:tc>
              <w:tc>
                <w:tcPr>
                  <w:tcW w:w="571" w:type="dxa"/>
                  <w:tcBorders>
                    <w:top w:val="single" w:sz="4" w:space="0" w:color="auto"/>
                    <w:left w:val="single" w:sz="4" w:space="0" w:color="auto"/>
                    <w:bottom w:val="single" w:sz="4" w:space="0" w:color="auto"/>
                    <w:right w:val="single" w:sz="4" w:space="0" w:color="auto"/>
                  </w:tcBorders>
                  <w:hideMark/>
                </w:tcPr>
                <w:p w14:paraId="1362914F" w14:textId="77777777" w:rsidR="00B03ACE" w:rsidRDefault="00B03ACE" w:rsidP="00B03ACE">
                  <w:pPr>
                    <w:pStyle w:val="TAC"/>
                    <w:rPr>
                      <w:lang w:eastAsia="sv-SE"/>
                    </w:rPr>
                  </w:pPr>
                  <w:r>
                    <w:rPr>
                      <w:lang w:eastAsia="sv-SE"/>
                    </w:rPr>
                    <w:t>-</w:t>
                  </w:r>
                </w:p>
              </w:tc>
              <w:tc>
                <w:tcPr>
                  <w:tcW w:w="2199" w:type="dxa"/>
                  <w:tcBorders>
                    <w:top w:val="single" w:sz="4" w:space="0" w:color="auto"/>
                    <w:left w:val="single" w:sz="4" w:space="0" w:color="auto"/>
                    <w:bottom w:val="single" w:sz="4" w:space="0" w:color="auto"/>
                    <w:right w:val="single" w:sz="4" w:space="0" w:color="auto"/>
                  </w:tcBorders>
                  <w:hideMark/>
                </w:tcPr>
                <w:p w14:paraId="476D4616" w14:textId="77777777" w:rsidR="00B03ACE" w:rsidRDefault="00B03ACE" w:rsidP="00B03ACE">
                  <w:pPr>
                    <w:pStyle w:val="TAC"/>
                    <w:rPr>
                      <w:lang w:eastAsia="sv-SE"/>
                    </w:rPr>
                  </w:pPr>
                  <w:r>
                    <w:rPr>
                      <w:lang w:eastAsia="sv-SE"/>
                    </w:rPr>
                    <w:t>-</w:t>
                  </w:r>
                </w:p>
              </w:tc>
              <w:tc>
                <w:tcPr>
                  <w:tcW w:w="566" w:type="dxa"/>
                  <w:tcBorders>
                    <w:top w:val="single" w:sz="4" w:space="0" w:color="auto"/>
                    <w:left w:val="single" w:sz="4" w:space="0" w:color="auto"/>
                    <w:bottom w:val="single" w:sz="4" w:space="0" w:color="auto"/>
                    <w:right w:val="single" w:sz="4" w:space="0" w:color="auto"/>
                  </w:tcBorders>
                  <w:hideMark/>
                </w:tcPr>
                <w:p w14:paraId="46269149"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50A06872" w14:textId="77777777" w:rsidR="00B03ACE" w:rsidRDefault="00B03ACE" w:rsidP="00B03ACE">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34D3CFD5" w14:textId="77777777" w:rsidR="00B03ACE" w:rsidRDefault="00B03ACE" w:rsidP="00B03ACE">
                  <w:pPr>
                    <w:pStyle w:val="TAC"/>
                    <w:rPr>
                      <w:lang w:eastAsia="sv-SE"/>
                    </w:rPr>
                  </w:pPr>
                  <w:r>
                    <w:rPr>
                      <w:lang w:eastAsia="sv-SE"/>
                    </w:rPr>
                    <w:t>-</w:t>
                  </w:r>
                </w:p>
              </w:tc>
              <w:tc>
                <w:tcPr>
                  <w:tcW w:w="785" w:type="dxa"/>
                  <w:tcBorders>
                    <w:top w:val="single" w:sz="4" w:space="0" w:color="auto"/>
                    <w:left w:val="single" w:sz="4" w:space="0" w:color="auto"/>
                    <w:bottom w:val="single" w:sz="4" w:space="0" w:color="auto"/>
                    <w:right w:val="single" w:sz="4" w:space="0" w:color="auto"/>
                  </w:tcBorders>
                  <w:hideMark/>
                </w:tcPr>
                <w:p w14:paraId="3CD8DFDE" w14:textId="77777777" w:rsidR="00B03ACE" w:rsidRDefault="00B03ACE" w:rsidP="00B03ACE">
                  <w:pPr>
                    <w:pStyle w:val="TAC"/>
                    <w:rPr>
                      <w:lang w:eastAsia="sv-SE"/>
                    </w:rPr>
                  </w:pPr>
                  <w:r>
                    <w:rPr>
                      <w:lang w:eastAsia="sv-SE"/>
                    </w:rPr>
                    <w:t>-</w:t>
                  </w:r>
                </w:p>
              </w:tc>
            </w:tr>
            <w:tr w:rsidR="00B03ACE" w14:paraId="7DCE3182"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15D45A61" w14:textId="77777777" w:rsidR="00B03ACE" w:rsidRDefault="00B03ACE" w:rsidP="00B03ACE">
                  <w:pPr>
                    <w:pStyle w:val="TAC"/>
                    <w:rPr>
                      <w:lang w:eastAsia="sv-SE"/>
                    </w:rPr>
                  </w:pPr>
                  <w:r>
                    <w:t>8</w:t>
                  </w:r>
                </w:p>
              </w:tc>
              <w:tc>
                <w:tcPr>
                  <w:tcW w:w="571" w:type="dxa"/>
                  <w:tcBorders>
                    <w:top w:val="single" w:sz="4" w:space="0" w:color="auto"/>
                    <w:left w:val="single" w:sz="4" w:space="0" w:color="auto"/>
                    <w:bottom w:val="single" w:sz="4" w:space="0" w:color="auto"/>
                    <w:right w:val="single" w:sz="4" w:space="0" w:color="auto"/>
                  </w:tcBorders>
                  <w:hideMark/>
                </w:tcPr>
                <w:p w14:paraId="0E9C02CC" w14:textId="77777777" w:rsidR="00B03ACE" w:rsidRDefault="00B03ACE" w:rsidP="00B03ACE">
                  <w:pPr>
                    <w:pStyle w:val="TAC"/>
                    <w:rPr>
                      <w:lang w:eastAsia="sv-SE"/>
                    </w:rPr>
                  </w:pPr>
                  <w:r>
                    <w:rPr>
                      <w:lang w:eastAsia="sv-SE"/>
                    </w:rPr>
                    <w:t>-</w:t>
                  </w:r>
                </w:p>
              </w:tc>
              <w:tc>
                <w:tcPr>
                  <w:tcW w:w="2199" w:type="dxa"/>
                  <w:tcBorders>
                    <w:top w:val="single" w:sz="4" w:space="0" w:color="auto"/>
                    <w:left w:val="single" w:sz="4" w:space="0" w:color="auto"/>
                    <w:bottom w:val="single" w:sz="4" w:space="0" w:color="auto"/>
                    <w:right w:val="single" w:sz="4" w:space="0" w:color="auto"/>
                  </w:tcBorders>
                  <w:hideMark/>
                </w:tcPr>
                <w:p w14:paraId="1224117F" w14:textId="77777777" w:rsidR="00B03ACE" w:rsidRDefault="00B03ACE" w:rsidP="00B03ACE">
                  <w:pPr>
                    <w:pStyle w:val="TAC"/>
                    <w:rPr>
                      <w:lang w:eastAsia="sv-SE"/>
                    </w:rPr>
                  </w:pPr>
                  <w:r>
                    <w:rPr>
                      <w:lang w:eastAsia="sv-SE"/>
                    </w:rPr>
                    <w:t>-</w:t>
                  </w:r>
                </w:p>
              </w:tc>
              <w:tc>
                <w:tcPr>
                  <w:tcW w:w="566" w:type="dxa"/>
                  <w:tcBorders>
                    <w:top w:val="single" w:sz="4" w:space="0" w:color="auto"/>
                    <w:left w:val="single" w:sz="4" w:space="0" w:color="auto"/>
                    <w:bottom w:val="single" w:sz="4" w:space="0" w:color="auto"/>
                    <w:right w:val="single" w:sz="4" w:space="0" w:color="auto"/>
                  </w:tcBorders>
                  <w:hideMark/>
                </w:tcPr>
                <w:p w14:paraId="0CBFF042"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3A70D384" w14:textId="77777777" w:rsidR="00B03ACE" w:rsidRDefault="00B03ACE" w:rsidP="00B03ACE">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156F49FE" w14:textId="77777777" w:rsidR="00B03ACE" w:rsidRDefault="00B03ACE" w:rsidP="00B03ACE">
                  <w:pPr>
                    <w:pStyle w:val="TAC"/>
                    <w:rPr>
                      <w:lang w:eastAsia="sv-SE"/>
                    </w:rPr>
                  </w:pPr>
                  <w:r>
                    <w:rPr>
                      <w:lang w:eastAsia="sv-SE"/>
                    </w:rPr>
                    <w:t>-</w:t>
                  </w:r>
                </w:p>
              </w:tc>
              <w:tc>
                <w:tcPr>
                  <w:tcW w:w="785" w:type="dxa"/>
                  <w:tcBorders>
                    <w:top w:val="single" w:sz="4" w:space="0" w:color="auto"/>
                    <w:left w:val="single" w:sz="4" w:space="0" w:color="auto"/>
                    <w:bottom w:val="single" w:sz="4" w:space="0" w:color="auto"/>
                    <w:right w:val="single" w:sz="4" w:space="0" w:color="auto"/>
                  </w:tcBorders>
                  <w:hideMark/>
                </w:tcPr>
                <w:p w14:paraId="69766359" w14:textId="77777777" w:rsidR="00B03ACE" w:rsidRDefault="00B03ACE" w:rsidP="00B03ACE">
                  <w:pPr>
                    <w:pStyle w:val="TAC"/>
                    <w:rPr>
                      <w:lang w:eastAsia="sv-SE"/>
                    </w:rPr>
                  </w:pPr>
                  <w:r>
                    <w:rPr>
                      <w:lang w:eastAsia="sv-SE"/>
                    </w:rPr>
                    <w:t>-</w:t>
                  </w:r>
                </w:p>
              </w:tc>
            </w:tr>
          </w:tbl>
          <w:p w14:paraId="302A9327" w14:textId="4C46F788" w:rsidR="00B03ACE" w:rsidRDefault="00B03ACE" w:rsidP="00606880">
            <w:pPr>
              <w:spacing w:after="0"/>
              <w:rPr>
                <w:rFonts w:ascii="Times New Roman" w:hAnsi="Times New Roman" w:cs="Times New Roman"/>
              </w:rPr>
            </w:pPr>
          </w:p>
        </w:tc>
      </w:tr>
    </w:tbl>
    <w:p w14:paraId="504C60FF" w14:textId="54A1D1A4" w:rsidR="009115C2" w:rsidRDefault="00E33FEF" w:rsidP="009115C2">
      <w:pPr>
        <w:rPr>
          <w:lang w:eastAsia="ja-JP"/>
        </w:rPr>
      </w:pPr>
      <w:r>
        <w:rPr>
          <w:lang w:eastAsia="ja-JP"/>
        </w:rPr>
        <w:lastRenderedPageBreak/>
        <w:t>Editor’s response:</w:t>
      </w:r>
    </w:p>
    <w:p w14:paraId="6157145B" w14:textId="24553E24" w:rsidR="00E33FEF" w:rsidRPr="00675AEC" w:rsidRDefault="00775488" w:rsidP="00A42011">
      <w:pPr>
        <w:pStyle w:val="ListParagraph"/>
        <w:numPr>
          <w:ilvl w:val="0"/>
          <w:numId w:val="26"/>
        </w:numPr>
        <w:rPr>
          <w:lang w:eastAsia="ja-JP"/>
        </w:rPr>
      </w:pPr>
      <w:r>
        <w:rPr>
          <w:lang w:val="en-US" w:eastAsia="ja-JP"/>
        </w:rPr>
        <w:t xml:space="preserve">Length-zero CPE has been agreed in RAN1 and the different views expressed </w:t>
      </w:r>
      <w:r w:rsidR="000F5600">
        <w:rPr>
          <w:lang w:val="en-US" w:eastAsia="ja-JP"/>
        </w:rPr>
        <w:t>relate to whether additional text is needed in 38.211 to reflect this.</w:t>
      </w:r>
      <w:r w:rsidR="0082505D">
        <w:rPr>
          <w:lang w:val="en-US" w:eastAsia="ja-JP"/>
        </w:rPr>
        <w:t xml:space="preserve"> For</w:t>
      </w:r>
      <w:r w:rsidR="0053000F">
        <w:rPr>
          <w:lang w:val="en-US" w:eastAsia="ja-JP"/>
        </w:rPr>
        <w:t xml:space="preserve"> </w:t>
      </w:r>
      <w:r w:rsidR="00A37004">
        <w:rPr>
          <w:lang w:val="en-US" w:eastAsia="ja-JP"/>
        </w:rPr>
        <w:t xml:space="preserve">the </w:t>
      </w:r>
      <w:proofErr w:type="spellStart"/>
      <w:r w:rsidR="00A37004">
        <w:rPr>
          <w:lang w:val="en-US" w:eastAsia="ja-JP"/>
        </w:rPr>
        <w:t>sidelink</w:t>
      </w:r>
      <w:proofErr w:type="spellEnd"/>
      <w:r w:rsidR="00A37004">
        <w:rPr>
          <w:lang w:val="en-US" w:eastAsia="ja-JP"/>
        </w:rPr>
        <w:t xml:space="preserve"> channels,</w:t>
      </w:r>
      <w:r w:rsidR="0082505D">
        <w:rPr>
          <w:lang w:val="en-US" w:eastAsia="ja-JP"/>
        </w:rPr>
        <w:t xml:space="preserve"> i=0</w:t>
      </w:r>
      <w:r w:rsidR="00A37004">
        <w:rPr>
          <w:lang w:val="en-US" w:eastAsia="ja-JP"/>
        </w:rPr>
        <w:t xml:space="preserve"> currently results in</w:t>
      </w:r>
      <w:r w:rsidR="00B25221">
        <w:rPr>
          <w:lang w:val="en-US" w:eastAsia="ja-JP"/>
        </w:rPr>
        <w:t xml:space="preserve"> an undefined value of </w:t>
      </w:r>
      <w:proofErr w:type="spellStart"/>
      <w:r w:rsidR="00B25221">
        <w:rPr>
          <w:lang w:val="en-US" w:eastAsia="ja-JP"/>
        </w:rPr>
        <w:t>T_ext</w:t>
      </w:r>
      <w:proofErr w:type="spellEnd"/>
      <w:r w:rsidR="00176B71">
        <w:rPr>
          <w:lang w:val="en-US" w:eastAsia="ja-JP"/>
        </w:rPr>
        <w:t xml:space="preserve"> and consequently no possibility to indicate </w:t>
      </w:r>
      <w:proofErr w:type="spellStart"/>
      <w:r w:rsidR="00176B71">
        <w:rPr>
          <w:lang w:val="en-US" w:eastAsia="ja-JP"/>
        </w:rPr>
        <w:t>T_ext</w:t>
      </w:r>
      <w:proofErr w:type="spellEnd"/>
      <w:r w:rsidR="00176B71">
        <w:rPr>
          <w:lang w:val="en-US" w:eastAsia="ja-JP"/>
        </w:rPr>
        <w:t>=0 in line with the agreement. Thus, the change in the draft CR (or some other equivalent change) is needed</w:t>
      </w:r>
      <w:r w:rsidR="000D6503">
        <w:rPr>
          <w:lang w:val="en-US" w:eastAsia="ja-JP"/>
        </w:rPr>
        <w:t xml:space="preserve">. It is acknowledged that the </w:t>
      </w:r>
      <w:r w:rsidR="004F39A9">
        <w:rPr>
          <w:lang w:val="en-US" w:eastAsia="ja-JP"/>
        </w:rPr>
        <w:t>cyclic extension for configured grants could have been captured in a simpler way, but that is outside the scope of this CR.</w:t>
      </w:r>
      <w:r w:rsidR="00A37004">
        <w:rPr>
          <w:lang w:val="en-US" w:eastAsia="ja-JP"/>
        </w:rPr>
        <w:t xml:space="preserve"> </w:t>
      </w:r>
    </w:p>
    <w:p w14:paraId="14B5D914" w14:textId="77777777" w:rsidR="00675AEC" w:rsidRDefault="00675AEC" w:rsidP="00675AEC">
      <w:pPr>
        <w:rPr>
          <w:lang w:eastAsia="ja-JP"/>
        </w:rPr>
      </w:pPr>
    </w:p>
    <w:p w14:paraId="0B30E10A" w14:textId="58BF8D9A" w:rsidR="00675AEC" w:rsidRDefault="00675AEC" w:rsidP="00675AEC">
      <w:pPr>
        <w:pStyle w:val="Heading1"/>
      </w:pPr>
      <w:r>
        <w:t>3</w:t>
      </w:r>
      <w:r>
        <w:tab/>
      </w:r>
      <w:r w:rsidRPr="00141B49">
        <w:t>Discussion</w:t>
      </w:r>
      <w:r>
        <w:t xml:space="preserve"> – second round</w:t>
      </w:r>
    </w:p>
    <w:p w14:paraId="6D35F86C" w14:textId="77777777" w:rsidR="00675AEC" w:rsidRPr="007D533A" w:rsidRDefault="00675AEC" w:rsidP="00675AEC">
      <w:pPr>
        <w:rPr>
          <w:rFonts w:cs="Arial"/>
          <w:b/>
          <w:bCs/>
          <w:szCs w:val="20"/>
          <w:lang w:eastAsia="ja-JP"/>
        </w:rPr>
      </w:pPr>
      <w:r>
        <w:t xml:space="preserve">Please provide your comments on </w:t>
      </w:r>
      <w:r w:rsidRPr="00141B49">
        <w:rPr>
          <w:b/>
          <w:bCs/>
        </w:rPr>
        <w:t xml:space="preserve">the latest version of the draft CR on </w:t>
      </w:r>
      <w:r>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675AEC" w:rsidRPr="00313E98" w14:paraId="40FE7286" w14:textId="77777777" w:rsidTr="00112187">
        <w:tc>
          <w:tcPr>
            <w:tcW w:w="1720" w:type="dxa"/>
            <w:shd w:val="clear" w:color="auto" w:fill="A8D08D" w:themeFill="accent6" w:themeFillTint="99"/>
          </w:tcPr>
          <w:p w14:paraId="4A88457D" w14:textId="77777777" w:rsidR="00675AEC" w:rsidRPr="00313E98" w:rsidRDefault="00675AEC" w:rsidP="00112187">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68DEA8CB" w14:textId="77777777" w:rsidR="00675AEC" w:rsidRPr="00313E98" w:rsidRDefault="00675AEC" w:rsidP="00112187">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675AEC" w:rsidRPr="00313E98" w14:paraId="4A27DC65" w14:textId="77777777" w:rsidTr="00675AEC">
        <w:tc>
          <w:tcPr>
            <w:tcW w:w="1720" w:type="dxa"/>
            <w:shd w:val="clear" w:color="auto" w:fill="auto"/>
          </w:tcPr>
          <w:p w14:paraId="05A1B38B" w14:textId="46486B98" w:rsidR="00675AEC" w:rsidRPr="00313E98" w:rsidRDefault="00CE05DF" w:rsidP="00112187">
            <w:pPr>
              <w:jc w:val="center"/>
              <w:rPr>
                <w:rFonts w:ascii="Times New Roman" w:hAnsi="Times New Roman" w:cs="Times New Roman"/>
                <w:b/>
                <w:bCs/>
                <w:szCs w:val="18"/>
                <w:lang w:eastAsia="ja-JP"/>
              </w:rPr>
            </w:pPr>
            <w:r w:rsidRPr="00CE05DF">
              <w:rPr>
                <w:rFonts w:ascii="Times New Roman" w:hAnsi="Times New Roman" w:cs="Times New Roman"/>
                <w:szCs w:val="18"/>
                <w:lang w:eastAsia="ja-JP"/>
              </w:rPr>
              <w:t xml:space="preserve">(Samsung, on the e-mail reflector. Statement captured by the </w:t>
            </w:r>
            <w:r w:rsidR="009E319F" w:rsidRPr="00CE05DF">
              <w:rPr>
                <w:rFonts w:ascii="Times New Roman" w:hAnsi="Times New Roman" w:cs="Times New Roman"/>
                <w:szCs w:val="18"/>
                <w:lang w:eastAsia="ja-JP"/>
              </w:rPr>
              <w:t>editor</w:t>
            </w:r>
            <w:r>
              <w:rPr>
                <w:rFonts w:ascii="Times New Roman" w:hAnsi="Times New Roman" w:cs="Times New Roman"/>
                <w:b/>
                <w:bCs/>
                <w:szCs w:val="18"/>
                <w:lang w:eastAsia="ja-JP"/>
              </w:rPr>
              <w:t>)</w:t>
            </w:r>
          </w:p>
        </w:tc>
        <w:tc>
          <w:tcPr>
            <w:tcW w:w="7909" w:type="dxa"/>
            <w:shd w:val="clear" w:color="auto" w:fill="auto"/>
          </w:tcPr>
          <w:p w14:paraId="5F1CFB60" w14:textId="77777777" w:rsidR="00CE05DF" w:rsidRDefault="00CE05DF" w:rsidP="00CE05DF">
            <w:pPr>
              <w:outlineLvl w:val="0"/>
              <w:rPr>
                <w:rFonts w:ascii="Calibri" w:hAnsi="Calibri" w:cs="Calibri"/>
                <w:lang w:eastAsia="ko-KR"/>
              </w:rPr>
            </w:pPr>
            <w:r>
              <w:rPr>
                <w:b/>
                <w:bCs/>
                <w:lang w:eastAsia="ko-KR"/>
              </w:rPr>
              <w:t>From:</w:t>
            </w:r>
            <w:r>
              <w:rPr>
                <w:lang w:eastAsia="ko-KR"/>
              </w:rPr>
              <w:t xml:space="preserve"> 3gpp_tsg_ran_wg1: </w:t>
            </w:r>
            <w:proofErr w:type="spellStart"/>
            <w:r>
              <w:rPr>
                <w:lang w:eastAsia="ko-KR"/>
              </w:rPr>
              <w:t>tsg</w:t>
            </w:r>
            <w:proofErr w:type="spellEnd"/>
            <w:r>
              <w:rPr>
                <w:lang w:eastAsia="ko-KR"/>
              </w:rPr>
              <w:t xml:space="preserve"> ran working group 1 &lt;</w:t>
            </w:r>
            <w:hyperlink r:id="rId12" w:history="1">
              <w:r>
                <w:rPr>
                  <w:rStyle w:val="Hyperlink"/>
                  <w:lang w:eastAsia="ko-KR"/>
                </w:rPr>
                <w:t>3GPP_TSG_RAN_WG1@LIST.ETSI.ORG</w:t>
              </w:r>
            </w:hyperlink>
            <w:r>
              <w:rPr>
                <w:lang w:eastAsia="ko-KR"/>
              </w:rPr>
              <w:t xml:space="preserve">&gt; </w:t>
            </w:r>
            <w:r>
              <w:rPr>
                <w:b/>
                <w:bCs/>
                <w:lang w:eastAsia="ko-KR"/>
              </w:rPr>
              <w:t xml:space="preserve">On Behalf Of </w:t>
            </w:r>
            <w:r>
              <w:rPr>
                <w:lang w:eastAsia="ko-KR"/>
              </w:rPr>
              <w:t>Hongbo Si</w:t>
            </w:r>
            <w:r>
              <w:rPr>
                <w:lang w:eastAsia="ko-KR"/>
              </w:rPr>
              <w:br/>
            </w:r>
            <w:r>
              <w:rPr>
                <w:b/>
                <w:bCs/>
                <w:lang w:eastAsia="ko-KR"/>
              </w:rPr>
              <w:t>Sent:</w:t>
            </w:r>
            <w:r>
              <w:rPr>
                <w:lang w:eastAsia="ko-KR"/>
              </w:rPr>
              <w:t xml:space="preserve"> Friday, December 1, 2023 8:38 AM</w:t>
            </w:r>
            <w:r>
              <w:rPr>
                <w:lang w:eastAsia="ko-KR"/>
              </w:rPr>
              <w:br/>
            </w:r>
            <w:r>
              <w:rPr>
                <w:b/>
                <w:bCs/>
                <w:lang w:eastAsia="ko-KR"/>
              </w:rPr>
              <w:t>To:</w:t>
            </w:r>
            <w:r>
              <w:rPr>
                <w:lang w:eastAsia="ko-KR"/>
              </w:rPr>
              <w:t xml:space="preserve"> </w:t>
            </w:r>
            <w:hyperlink r:id="rId13" w:history="1">
              <w:r>
                <w:rPr>
                  <w:rStyle w:val="Hyperlink"/>
                  <w:lang w:eastAsia="ko-KR"/>
                </w:rPr>
                <w:t>3GPP_TSG_RAN_WG1@LIST.ETSI.ORG</w:t>
              </w:r>
            </w:hyperlink>
            <w:r>
              <w:rPr>
                <w:lang w:eastAsia="ko-KR"/>
              </w:rPr>
              <w:br/>
            </w:r>
            <w:r>
              <w:rPr>
                <w:b/>
                <w:bCs/>
                <w:lang w:eastAsia="ko-KR"/>
              </w:rPr>
              <w:t>Subject:</w:t>
            </w:r>
            <w:r>
              <w:rPr>
                <w:lang w:eastAsia="ko-KR"/>
              </w:rPr>
              <w:t xml:space="preserve"> Re: [Post-115-38.211-NR_SL_enh2-Core]</w:t>
            </w:r>
          </w:p>
          <w:p w14:paraId="75E46E09" w14:textId="77777777" w:rsidR="00CE05DF" w:rsidRDefault="00CE05DF" w:rsidP="00CE05DF"/>
          <w:p w14:paraId="575E3924" w14:textId="77777777" w:rsidR="00CE05DF" w:rsidRDefault="00CE05DF" w:rsidP="00CE05DF">
            <w:pPr>
              <w:rPr>
                <w:color w:val="1F497D"/>
                <w:lang w:eastAsia="zh-CN"/>
              </w:rPr>
            </w:pPr>
            <w:r>
              <w:rPr>
                <w:color w:val="1F497D"/>
                <w:lang w:eastAsia="zh-CN"/>
              </w:rPr>
              <w:t xml:space="preserve">Dear Stefan, </w:t>
            </w:r>
          </w:p>
          <w:p w14:paraId="54C30D3E" w14:textId="77777777" w:rsidR="00CE05DF" w:rsidRDefault="00CE05DF" w:rsidP="00CE05DF">
            <w:pPr>
              <w:rPr>
                <w:color w:val="1F497D"/>
                <w:lang w:eastAsia="zh-CN"/>
              </w:rPr>
            </w:pPr>
          </w:p>
          <w:p w14:paraId="59DFE454" w14:textId="77777777" w:rsidR="00CE05DF" w:rsidRDefault="00CE05DF" w:rsidP="00CE05DF">
            <w:pPr>
              <w:rPr>
                <w:color w:val="1F497D"/>
                <w:lang w:eastAsia="zh-CN"/>
              </w:rPr>
            </w:pPr>
            <w:r>
              <w:rPr>
                <w:color w:val="1F497D"/>
                <w:lang w:eastAsia="zh-CN"/>
              </w:rPr>
              <w:t xml:space="preserve">We posted our comments to the draft CR for almost 24 hours, and didn’t receive any feedback yet, so it’s better to clarify the situation here by email. </w:t>
            </w:r>
          </w:p>
          <w:p w14:paraId="7D475E6D" w14:textId="77777777" w:rsidR="00CE05DF" w:rsidRDefault="00CE05DF" w:rsidP="00CE05DF">
            <w:pPr>
              <w:rPr>
                <w:color w:val="1F497D"/>
                <w:lang w:eastAsia="zh-CN"/>
              </w:rPr>
            </w:pPr>
          </w:p>
          <w:p w14:paraId="35FE7BBA" w14:textId="77777777" w:rsidR="00CE05DF" w:rsidRDefault="00CE05DF" w:rsidP="00CE05DF">
            <w:pPr>
              <w:rPr>
                <w:color w:val="1F497D"/>
                <w:lang w:eastAsia="zh-CN"/>
              </w:rPr>
            </w:pPr>
            <w:r>
              <w:rPr>
                <w:color w:val="1F497D"/>
                <w:lang w:eastAsia="zh-CN"/>
              </w:rPr>
              <w:t xml:space="preserve">We have concerns on the draft CR, since we believe it’s not needed at the first stage, and not consistent with NR-U spec even if a change is needed. Considering it’s close to the deadline of email discussion, and very few number of companies are involved in the discussion, we believe it’s more fair to have an official discussion in the next meeting for the TP, if needed ^^. </w:t>
            </w:r>
          </w:p>
          <w:p w14:paraId="7EDD596C" w14:textId="77777777" w:rsidR="00CE05DF" w:rsidRDefault="00CE05DF" w:rsidP="00CE05DF">
            <w:pPr>
              <w:rPr>
                <w:color w:val="1F497D"/>
                <w:lang w:eastAsia="zh-CN"/>
              </w:rPr>
            </w:pPr>
          </w:p>
          <w:p w14:paraId="0CBC6FAF" w14:textId="77777777" w:rsidR="00CE05DF" w:rsidRDefault="00CE05DF" w:rsidP="00CE05DF">
            <w:pPr>
              <w:rPr>
                <w:color w:val="1F497D"/>
                <w:lang w:eastAsia="zh-CN"/>
              </w:rPr>
            </w:pPr>
            <w:r>
              <w:rPr>
                <w:color w:val="1F497D"/>
                <w:lang w:eastAsia="zh-CN"/>
              </w:rPr>
              <w:t>Best,</w:t>
            </w:r>
          </w:p>
          <w:p w14:paraId="27718C80" w14:textId="79C84D96" w:rsidR="00675AEC" w:rsidRPr="00CE05DF" w:rsidRDefault="00CE05DF" w:rsidP="00CE05DF">
            <w:pPr>
              <w:rPr>
                <w:color w:val="1F497D"/>
                <w:sz w:val="20"/>
                <w:lang w:eastAsia="zh-CN"/>
              </w:rPr>
            </w:pPr>
            <w:r>
              <w:rPr>
                <w:color w:val="1F497D"/>
                <w:lang w:eastAsia="zh-CN"/>
              </w:rPr>
              <w:t>Hongbo</w:t>
            </w:r>
          </w:p>
        </w:tc>
      </w:tr>
    </w:tbl>
    <w:p w14:paraId="2DAE1A3A" w14:textId="14556922" w:rsidR="00675AEC" w:rsidRDefault="00675AEC" w:rsidP="00675AEC">
      <w:pPr>
        <w:rPr>
          <w:lang w:eastAsia="ja-JP"/>
        </w:rPr>
      </w:pPr>
    </w:p>
    <w:p w14:paraId="2BAEF7B9" w14:textId="2685B298" w:rsidR="00CE05DF" w:rsidRDefault="00CE05DF" w:rsidP="00675AEC">
      <w:pPr>
        <w:rPr>
          <w:lang w:eastAsia="ja-JP"/>
        </w:rPr>
      </w:pPr>
      <w:r>
        <w:rPr>
          <w:lang w:eastAsia="ja-JP"/>
        </w:rPr>
        <w:t>Editor’s response:</w:t>
      </w:r>
    </w:p>
    <w:p w14:paraId="72213B53" w14:textId="773835EE" w:rsidR="00CE05DF" w:rsidRPr="00220F73" w:rsidRDefault="00CE05DF" w:rsidP="00CE05DF">
      <w:pPr>
        <w:pStyle w:val="ListParagraph"/>
        <w:numPr>
          <w:ilvl w:val="0"/>
          <w:numId w:val="26"/>
        </w:numPr>
        <w:rPr>
          <w:lang w:eastAsia="ja-JP"/>
        </w:rPr>
      </w:pPr>
      <w:r>
        <w:rPr>
          <w:lang w:val="en-US" w:eastAsia="ja-JP"/>
        </w:rPr>
        <w:t xml:space="preserve">Two companies participated in the discussion and there is no consensus whether a CR is needed or not and, based on the above discussion, no CR will be submitted. As stated by the chairman, let’s continue the discussions at the next RAN1 meeting. </w:t>
      </w:r>
    </w:p>
    <w:sectPr w:rsidR="00CE05DF" w:rsidRPr="00220F7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56FFF" w14:textId="77777777" w:rsidR="00D72BE4" w:rsidRDefault="00D72BE4">
      <w:r>
        <w:separator/>
      </w:r>
    </w:p>
  </w:endnote>
  <w:endnote w:type="continuationSeparator" w:id="0">
    <w:p w14:paraId="1725894B" w14:textId="77777777" w:rsidR="00D72BE4" w:rsidRDefault="00D72BE4">
      <w:r>
        <w:continuationSeparator/>
      </w:r>
    </w:p>
  </w:endnote>
  <w:endnote w:type="continuationNotice" w:id="1">
    <w:p w14:paraId="1A26AB3C" w14:textId="77777777" w:rsidR="00D72BE4" w:rsidRDefault="00D72B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139F2" w14:textId="77777777" w:rsidR="00D72BE4" w:rsidRDefault="00D72BE4">
      <w:r>
        <w:separator/>
      </w:r>
    </w:p>
  </w:footnote>
  <w:footnote w:type="continuationSeparator" w:id="0">
    <w:p w14:paraId="7C13AAA1" w14:textId="77777777" w:rsidR="00D72BE4" w:rsidRDefault="00D72BE4">
      <w:r>
        <w:continuationSeparator/>
      </w:r>
    </w:p>
  </w:footnote>
  <w:footnote w:type="continuationNotice" w:id="1">
    <w:p w14:paraId="3FBB3908" w14:textId="77777777" w:rsidR="00D72BE4" w:rsidRDefault="00D72B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610120"/>
    <w:multiLevelType w:val="hybridMultilevel"/>
    <w:tmpl w:val="897823A8"/>
    <w:lvl w:ilvl="0" w:tplc="FF24D672">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926C3"/>
    <w:multiLevelType w:val="hybridMultilevel"/>
    <w:tmpl w:val="A25E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A1A57"/>
    <w:multiLevelType w:val="hybridMultilevel"/>
    <w:tmpl w:val="410CD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D166FD"/>
    <w:multiLevelType w:val="hybridMultilevel"/>
    <w:tmpl w:val="AE3CC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7D4F25"/>
    <w:multiLevelType w:val="hybridMultilevel"/>
    <w:tmpl w:val="EE6AEE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B2885"/>
    <w:multiLevelType w:val="hybridMultilevel"/>
    <w:tmpl w:val="5C103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C7B32FE"/>
    <w:multiLevelType w:val="hybridMultilevel"/>
    <w:tmpl w:val="D2EC27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29F007D"/>
    <w:multiLevelType w:val="hybridMultilevel"/>
    <w:tmpl w:val="1C288E5A"/>
    <w:lvl w:ilvl="0" w:tplc="9EACDB7E">
      <w:start w:val="3"/>
      <w:numFmt w:val="bullet"/>
      <w:lvlText w:val="-"/>
      <w:lvlJc w:val="left"/>
      <w:pPr>
        <w:ind w:left="920" w:hanging="360"/>
      </w:pPr>
      <w:rPr>
        <w:rFonts w:ascii="Times New Roman" w:eastAsiaTheme="minorHAnsi"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9905135">
    <w:abstractNumId w:val="13"/>
  </w:num>
  <w:num w:numId="2" w16cid:durableId="1000230234">
    <w:abstractNumId w:val="0"/>
  </w:num>
  <w:num w:numId="3" w16cid:durableId="266277971">
    <w:abstractNumId w:val="16"/>
  </w:num>
  <w:num w:numId="4" w16cid:durableId="991132457">
    <w:abstractNumId w:val="17"/>
  </w:num>
  <w:num w:numId="5" w16cid:durableId="994409327">
    <w:abstractNumId w:val="8"/>
  </w:num>
  <w:num w:numId="6" w16cid:durableId="1996060260">
    <w:abstractNumId w:val="3"/>
  </w:num>
  <w:num w:numId="7" w16cid:durableId="670718325">
    <w:abstractNumId w:val="23"/>
  </w:num>
  <w:num w:numId="8" w16cid:durableId="860241152">
    <w:abstractNumId w:val="10"/>
  </w:num>
  <w:num w:numId="9" w16cid:durableId="1909532065">
    <w:abstractNumId w:val="20"/>
  </w:num>
  <w:num w:numId="10" w16cid:durableId="16953510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3847080">
    <w:abstractNumId w:val="1"/>
  </w:num>
  <w:num w:numId="12" w16cid:durableId="923613511">
    <w:abstractNumId w:val="15"/>
  </w:num>
  <w:num w:numId="13" w16cid:durableId="1389574427">
    <w:abstractNumId w:val="22"/>
  </w:num>
  <w:num w:numId="14" w16cid:durableId="83958242">
    <w:abstractNumId w:val="4"/>
  </w:num>
  <w:num w:numId="15" w16cid:durableId="1166631237">
    <w:abstractNumId w:val="24"/>
  </w:num>
  <w:num w:numId="16" w16cid:durableId="2061977573">
    <w:abstractNumId w:val="5"/>
  </w:num>
  <w:num w:numId="17" w16cid:durableId="1440568441">
    <w:abstractNumId w:val="2"/>
  </w:num>
  <w:num w:numId="18" w16cid:durableId="1236625215">
    <w:abstractNumId w:val="6"/>
  </w:num>
  <w:num w:numId="19" w16cid:durableId="1786077509">
    <w:abstractNumId w:val="12"/>
  </w:num>
  <w:num w:numId="20" w16cid:durableId="265233177">
    <w:abstractNumId w:val="11"/>
  </w:num>
  <w:num w:numId="21" w16cid:durableId="1766686385">
    <w:abstractNumId w:val="14"/>
  </w:num>
  <w:num w:numId="22" w16cid:durableId="242028764">
    <w:abstractNumId w:val="7"/>
  </w:num>
  <w:num w:numId="23" w16cid:durableId="1009673689">
    <w:abstractNumId w:val="9"/>
  </w:num>
  <w:num w:numId="24" w16cid:durableId="1696465184">
    <w:abstractNumId w:val="19"/>
  </w:num>
  <w:num w:numId="25" w16cid:durableId="802383236">
    <w:abstractNumId w:val="21"/>
  </w:num>
  <w:num w:numId="26" w16cid:durableId="99529882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en-AU" w:vendorID="64" w:dllVersion="4096" w:nlCheck="1" w:checkStyle="0"/>
  <w:activeWritingStyle w:appName="MSWord" w:lang="en-AU" w:vendorID="64" w:dllVersion="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03"/>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1FC0"/>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00"/>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71"/>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780"/>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AB6"/>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48"/>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518"/>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9A9"/>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00F"/>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1C"/>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AEC"/>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1C"/>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09"/>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3F0"/>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488"/>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1FCB"/>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05D"/>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9E8"/>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7BE"/>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B0"/>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19F"/>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6B"/>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004"/>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ACE"/>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21"/>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0D"/>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01B"/>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5DF"/>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BE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3FEF"/>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4E"/>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C95"/>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56"/>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6E"/>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9F4"/>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35"/>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9E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character" w:customStyle="1" w:styleId="B10">
    <w:name w:val="B1 (文字)"/>
    <w:qFormat/>
    <w:locked/>
    <w:rsid w:val="003C4518"/>
    <w:rPr>
      <w:rFonts w:ascii="Times New Roman" w:hAnsi="Times New Roman"/>
      <w:lang w:val="en-GB" w:eastAsia="en-US"/>
    </w:rPr>
  </w:style>
  <w:style w:type="paragraph" w:customStyle="1" w:styleId="bullet">
    <w:name w:val="bullet"/>
    <w:basedOn w:val="ListParagraph"/>
    <w:qFormat/>
    <w:rsid w:val="008907BE"/>
    <w:pPr>
      <w:numPr>
        <w:numId w:val="23"/>
      </w:numPr>
      <w:spacing w:line="240" w:lineRule="auto"/>
      <w:ind w:left="0"/>
      <w:contextualSpacing/>
    </w:pPr>
    <w:rPr>
      <w:rFonts w:ascii="Times New Roman" w:eastAsia="Times New Roman" w:hAnsi="Times New Roman" w:cs="Times New Roman"/>
      <w:sz w:val="20"/>
      <w:szCs w:val="24"/>
      <w:lang w:val="en-US"/>
    </w:rPr>
  </w:style>
  <w:style w:type="paragraph" w:customStyle="1" w:styleId="bullet1">
    <w:name w:val="bullet1"/>
    <w:basedOn w:val="Normal"/>
    <w:qFormat/>
    <w:rsid w:val="008907BE"/>
    <w:pPr>
      <w:numPr>
        <w:ilvl w:val="2"/>
        <w:numId w:val="24"/>
      </w:numPr>
      <w:spacing w:after="0" w:line="240" w:lineRule="auto"/>
      <w:ind w:left="720"/>
    </w:pPr>
    <w:rPr>
      <w:rFonts w:ascii="Calibri" w:eastAsia="SimSun" w:hAnsi="Calibri" w:cs="Times New Roman"/>
      <w:kern w:val="2"/>
      <w:sz w:val="24"/>
      <w:szCs w:val="24"/>
      <w:lang w:val="en-GB" w:eastAsia="zh-CN"/>
    </w:rPr>
  </w:style>
  <w:style w:type="paragraph" w:customStyle="1" w:styleId="bullet2">
    <w:name w:val="bullet2"/>
    <w:basedOn w:val="Normal"/>
    <w:qFormat/>
    <w:rsid w:val="008907BE"/>
    <w:pPr>
      <w:numPr>
        <w:ilvl w:val="3"/>
        <w:numId w:val="24"/>
      </w:numPr>
      <w:spacing w:after="0" w:line="240" w:lineRule="auto"/>
      <w:ind w:left="1440"/>
    </w:pPr>
    <w:rPr>
      <w:rFonts w:ascii="Times" w:eastAsia="SimSun" w:hAnsi="Times" w:cs="Times New Roman"/>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6542953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_TSG_RAN_WG1@LIST.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_TSG_RAN_WG1@LIST.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Props1.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C3F9C-38F8-4919-9CDC-B3E3466E3FEB}">
  <ds:schemaRefs>
    <ds:schemaRef ds:uri="http://schemas.microsoft.com/sharepoint/v3/contenttype/forms"/>
  </ds:schemaRefs>
</ds:datastoreItem>
</file>

<file path=customXml/itemProps3.xml><?xml version="1.0" encoding="utf-8"?>
<ds:datastoreItem xmlns:ds="http://schemas.openxmlformats.org/officeDocument/2006/customXml" ds:itemID="{D9FFAE45-31F9-4324-8243-3A4EA3A18F3C}">
  <ds:schemaRefs>
    <ds:schemaRef ds:uri="http://schemas.microsoft.com/sharepoint/events"/>
  </ds:schemaRefs>
</ds:datastoreItem>
</file>

<file path=customXml/itemProps4.xml><?xml version="1.0" encoding="utf-8"?>
<ds:datastoreItem xmlns:ds="http://schemas.openxmlformats.org/officeDocument/2006/customXml" ds:itemID="{C7841D0E-1F7E-4929-AC37-32DF55C42C99}">
  <ds:schemaRefs>
    <ds:schemaRef ds:uri="http://schemas.openxmlformats.org/officeDocument/2006/bibliography"/>
  </ds:schemaRefs>
</ds:datastoreItem>
</file>

<file path=customXml/itemProps5.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1558</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10073</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MCC: CR2895</cp:lastModifiedBy>
  <cp:revision>2</cp:revision>
  <dcterms:created xsi:type="dcterms:W3CDTF">2023-12-02T16:43:00Z</dcterms:created>
  <dcterms:modified xsi:type="dcterms:W3CDTF">2023-12-02T16:43:00Z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ies>
</file>